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5"/>
        <w:tblW w:w="13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7"/>
        <w:gridCol w:w="1497"/>
        <w:gridCol w:w="1263"/>
        <w:gridCol w:w="1254"/>
        <w:gridCol w:w="1254"/>
        <w:gridCol w:w="1702"/>
        <w:gridCol w:w="1478"/>
        <w:gridCol w:w="4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9" w:hRule="atLeast"/>
        </w:trPr>
        <w:tc>
          <w:tcPr>
            <w:tcW w:w="13580" w:type="dxa"/>
            <w:gridSpan w:val="8"/>
            <w:tcBorders>
              <w:top w:val="nil"/>
              <w:left w:val="nil"/>
              <w:bottom w:val="single" w:color="auto" w:sz="4" w:space="0"/>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70" w:hRule="atLeast"/>
        </w:trPr>
        <w:tc>
          <w:tcPr>
            <w:tcW w:w="1358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吉林省净发创新投资集团有限公司子公司面向社会市场化招聘专业人员岗位一览表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23" w:hRule="atLeast"/>
        </w:trPr>
        <w:tc>
          <w:tcPr>
            <w:tcW w:w="69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49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选聘单位</w:t>
            </w:r>
          </w:p>
        </w:tc>
        <w:tc>
          <w:tcPr>
            <w:tcW w:w="126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选聘岗位</w:t>
            </w:r>
          </w:p>
        </w:tc>
        <w:tc>
          <w:tcPr>
            <w:tcW w:w="125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选聘人数</w:t>
            </w:r>
          </w:p>
        </w:tc>
        <w:tc>
          <w:tcPr>
            <w:tcW w:w="125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年龄要求</w:t>
            </w:r>
          </w:p>
        </w:tc>
        <w:tc>
          <w:tcPr>
            <w:tcW w:w="170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专业要求</w:t>
            </w:r>
          </w:p>
        </w:tc>
        <w:tc>
          <w:tcPr>
            <w:tcW w:w="147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学历要求</w:t>
            </w:r>
          </w:p>
        </w:tc>
        <w:tc>
          <w:tcPr>
            <w:tcW w:w="443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其他岗位要求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36" w:hRule="atLeast"/>
        </w:trPr>
        <w:tc>
          <w:tcPr>
            <w:tcW w:w="69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497"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吉林省净发融资担保有限公司</w:t>
            </w:r>
          </w:p>
          <w:p>
            <w:pPr>
              <w:pStyle w:val="2"/>
              <w:ind w:left="0" w:leftChars="0" w:firstLine="0" w:firstLineChars="0"/>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（二级公司）</w:t>
            </w:r>
          </w:p>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26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项目经理</w:t>
            </w:r>
          </w:p>
        </w:tc>
        <w:tc>
          <w:tcPr>
            <w:tcW w:w="125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sz w:val="22"/>
                <w:szCs w:val="22"/>
                <w:u w:val="none"/>
                <w:lang w:val="en-US" w:eastAsia="zh-CN"/>
              </w:rPr>
              <w:t>2</w:t>
            </w:r>
          </w:p>
        </w:tc>
        <w:tc>
          <w:tcPr>
            <w:tcW w:w="125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45周岁及以下</w:t>
            </w:r>
          </w:p>
        </w:tc>
        <w:tc>
          <w:tcPr>
            <w:tcW w:w="170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不限</w:t>
            </w:r>
          </w:p>
        </w:tc>
        <w:tc>
          <w:tcPr>
            <w:tcW w:w="147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全日制本科及以上</w:t>
            </w:r>
          </w:p>
        </w:tc>
        <w:tc>
          <w:tcPr>
            <w:tcW w:w="443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1.具有5年以上国有担保公司实操工作经历；</w:t>
            </w:r>
          </w:p>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2.具有多年国有平台、行业龙头、上市公司、大型企业担保业务操作经验；</w:t>
            </w:r>
          </w:p>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3.有较强的抗压能力；</w:t>
            </w:r>
          </w:p>
          <w:p>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4.工作认真负责，严谨细致，吃苦耐劳，有较强的分析解决问题能力。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48" w:hRule="atLeast"/>
        </w:trPr>
        <w:tc>
          <w:tcPr>
            <w:tcW w:w="69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49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26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sz w:val="22"/>
                <w:szCs w:val="22"/>
                <w:u w:val="none"/>
                <w:lang w:val="en-US" w:eastAsia="zh-CN"/>
              </w:rPr>
              <w:t>风险管理专员</w:t>
            </w:r>
          </w:p>
        </w:tc>
        <w:tc>
          <w:tcPr>
            <w:tcW w:w="125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25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45周岁及以下</w:t>
            </w:r>
          </w:p>
        </w:tc>
        <w:tc>
          <w:tcPr>
            <w:tcW w:w="170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不限</w:t>
            </w:r>
          </w:p>
        </w:tc>
        <w:tc>
          <w:tcPr>
            <w:tcW w:w="147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全日制本科及以上</w:t>
            </w:r>
          </w:p>
        </w:tc>
        <w:tc>
          <w:tcPr>
            <w:tcW w:w="443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1.具有5年以上金融机构、国有担保公司工作经验；</w:t>
            </w:r>
          </w:p>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2.有风险管理、处置风险项目的经验，熟悉担保评审与风险管理制度；</w:t>
            </w:r>
          </w:p>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3.有较强的抗压能力；</w:t>
            </w:r>
          </w:p>
          <w:p>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4.工作认真负责，严谨细致，吃苦耐劳，有较强的分析解决问题能力。</w:t>
            </w:r>
          </w:p>
        </w:tc>
      </w:tr>
    </w:tbl>
    <w:p/>
    <w:sectPr>
      <w:pgSz w:w="16783" w:h="11850" w:orient="landscape"/>
      <w:pgMar w:top="720" w:right="720" w:bottom="72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1YzA5M2NiMzQ1NTk4ZDg5Mjk4NWVlOTUyYWVmZTcifQ=="/>
  </w:docVars>
  <w:rsids>
    <w:rsidRoot w:val="00000000"/>
    <w:rsid w:val="16DD2AAF"/>
    <w:rsid w:val="188D68A0"/>
    <w:rsid w:val="1D623B53"/>
    <w:rsid w:val="1EA1731E"/>
    <w:rsid w:val="2DB85D3E"/>
    <w:rsid w:val="3B025872"/>
    <w:rsid w:val="4A434A8B"/>
    <w:rsid w:val="4E4223CC"/>
    <w:rsid w:val="6C260A8A"/>
    <w:rsid w:val="741D1096"/>
    <w:rsid w:val="7E173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unhideWhenUsed/>
    <w:qFormat/>
    <w:uiPriority w:val="0"/>
    <w:pPr>
      <w:tabs>
        <w:tab w:val="left" w:pos="360"/>
      </w:tabs>
      <w:spacing w:after="120"/>
      <w:ind w:firstLine="420"/>
    </w:pPr>
    <w:rPr>
      <w:sz w:val="24"/>
    </w:rPr>
  </w:style>
  <w:style w:type="paragraph" w:styleId="3">
    <w:name w:val="Body Text Indent"/>
    <w:basedOn w:val="1"/>
    <w:unhideWhenUsed/>
    <w:qFormat/>
    <w:uiPriority w:val="0"/>
    <w:pPr>
      <w:spacing w:line="440" w:lineRule="exact"/>
      <w:ind w:firstLine="567"/>
    </w:pPr>
    <w:rPr>
      <w:rFonts w:ascii="宋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462</Words>
  <Characters>478</Characters>
  <Lines>0</Lines>
  <Paragraphs>0</Paragraphs>
  <TotalTime>0</TotalTime>
  <ScaleCrop>false</ScaleCrop>
  <LinksUpToDate>false</LinksUpToDate>
  <CharactersWithSpaces>478</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2024-09-14T01:04:00Z</cp:lastPrinted>
  <dcterms:modified xsi:type="dcterms:W3CDTF">2024-11-13T02:43:36Z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71BE18771D5340CF82546DFC722450CD_12</vt:lpwstr>
  </property>
</Properties>
</file>