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contextualSpacing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附件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：</w:t>
      </w:r>
    </w:p>
    <w:p>
      <w:pPr>
        <w:adjustRightInd w:val="0"/>
        <w:spacing w:line="300" w:lineRule="exact"/>
        <w:contextualSpacing/>
        <w:rPr>
          <w:rFonts w:cs="Times New Roman" w:asciiTheme="minorEastAsia" w:hAnsiTheme="minorEastAsia" w:eastAsiaTheme="minorEastAsia"/>
          <w:sz w:val="28"/>
          <w:szCs w:val="28"/>
        </w:rPr>
      </w:pPr>
    </w:p>
    <w:p>
      <w:pPr>
        <w:spacing w:line="560" w:lineRule="exact"/>
        <w:jc w:val="center"/>
        <w:rPr>
          <w:rFonts w:ascii="宋体" w:hAnsi="宋体"/>
          <w:b/>
          <w:color w:val="000000"/>
          <w:kern w:val="0"/>
          <w:sz w:val="36"/>
          <w:szCs w:val="44"/>
          <w:lang w:bidi="ar"/>
        </w:rPr>
      </w:pPr>
      <w:r>
        <w:rPr>
          <w:rFonts w:hint="eastAsia" w:ascii="宋体" w:hAnsi="宋体"/>
          <w:b/>
          <w:color w:val="000000"/>
          <w:kern w:val="0"/>
          <w:sz w:val="36"/>
          <w:szCs w:val="44"/>
          <w:lang w:bidi="ar"/>
        </w:rPr>
        <w:t>吉林省净发人才发展有限公司面向社会公开招聘劳务派遣</w:t>
      </w:r>
      <w:bookmarkStart w:id="0" w:name="_GoBack"/>
      <w:bookmarkEnd w:id="0"/>
      <w:r>
        <w:rPr>
          <w:rFonts w:hint="eastAsia" w:ascii="宋体" w:hAnsi="宋体"/>
          <w:b/>
          <w:color w:val="000000"/>
          <w:kern w:val="0"/>
          <w:sz w:val="36"/>
          <w:szCs w:val="44"/>
          <w:lang w:bidi="ar"/>
        </w:rPr>
        <w:t>人员岗位一览表</w:t>
      </w:r>
    </w:p>
    <w:p>
      <w:pPr>
        <w:spacing w:line="560" w:lineRule="exact"/>
        <w:jc w:val="center"/>
        <w:rPr>
          <w:rFonts w:ascii="楷体" w:hAnsi="楷体" w:eastAsia="楷体"/>
          <w:color w:val="000000"/>
          <w:kern w:val="0"/>
          <w:sz w:val="32"/>
          <w:szCs w:val="32"/>
          <w:lang w:bidi="ar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253"/>
        <w:gridCol w:w="1299"/>
        <w:gridCol w:w="1701"/>
        <w:gridCol w:w="1701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20" w:leftChars="-57"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招聘岗位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bidi="ar"/>
              </w:rPr>
              <w:t>专业</w:t>
            </w:r>
            <w:r>
              <w:rPr>
                <w:rFonts w:ascii="宋体" w:hAnsi="宋体"/>
                <w:b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  <w:lang w:bidi="ar"/>
              </w:rPr>
              <w:t>其他岗位要求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20" w:leftChars="-57"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薪酬保险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专员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40周岁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及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以下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工商管理类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（一级学科）、公共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管理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类（一级学科）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以上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tabs>
                <w:tab w:val="left" w:pos="312"/>
              </w:tabs>
              <w:textAlignment w:val="center"/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1.具有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年及以上企事业单位人力资源管理相关工作经验，其中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具备5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年及以上劳动关系管理、薪酬管理及保险办理从业经验；</w:t>
            </w:r>
          </w:p>
          <w:p>
            <w:pPr>
              <w:widowControl/>
              <w:tabs>
                <w:tab w:val="left" w:pos="312"/>
              </w:tabs>
              <w:textAlignment w:val="center"/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掌握现代企业管理、人力资源管理知识及与劳动关系相关的法律法规；</w:t>
            </w:r>
          </w:p>
          <w:p>
            <w:pPr>
              <w:widowControl/>
              <w:tabs>
                <w:tab w:val="left" w:pos="312"/>
              </w:tabs>
              <w:textAlignment w:val="center"/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熟悉员工关系管理流程，熟练应用office办公软件；</w:t>
            </w:r>
          </w:p>
          <w:p>
            <w:pPr>
              <w:widowControl/>
              <w:tabs>
                <w:tab w:val="left" w:pos="312"/>
              </w:tabs>
              <w:textAlignment w:val="center"/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4.吃苦耐劳，认真负责，能承担高强度工作压力；</w:t>
            </w:r>
          </w:p>
          <w:p>
            <w:pPr>
              <w:widowControl/>
              <w:tabs>
                <w:tab w:val="left" w:pos="312"/>
              </w:tabs>
              <w:textAlignment w:val="center"/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bidi="ar"/>
              </w:rPr>
              <w:t>5.持有二级及以上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bidi="ar"/>
              </w:rPr>
              <w:t>企业人力资源管理师职业资格证书。</w:t>
            </w:r>
          </w:p>
        </w:tc>
      </w:tr>
    </w:tbl>
    <w:p/>
    <w:sectPr>
      <w:pgSz w:w="16838" w:h="11906" w:orient="landscape"/>
      <w:pgMar w:top="16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513A2"/>
    <w:rsid w:val="7FA1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2024-11-05T05:19:46Z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