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ind w:right="1080"/>
        <w:contextualSpacing/>
        <w:jc w:val="left"/>
        <w:rPr>
          <w:rFonts w:hint="eastAsia" w:ascii="宋体" w:hAnsi="宋体" w:cs="Times New Roman"/>
          <w:sz w:val="28"/>
          <w:szCs w:val="28"/>
        </w:rPr>
      </w:pPr>
      <w:r>
        <w:rPr>
          <w:rFonts w:hint="eastAsia" w:ascii="宋体" w:hAnsi="宋体" w:cs="Times New Roman"/>
          <w:sz w:val="28"/>
          <w:szCs w:val="28"/>
        </w:rPr>
        <w:t>附件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1</w:t>
      </w:r>
      <w:r>
        <w:rPr>
          <w:rFonts w:hint="eastAsia" w:ascii="宋体" w:hAnsi="宋体" w:cs="Times New Roman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Times New Roman"/>
          <w:sz w:val="32"/>
          <w:szCs w:val="32"/>
        </w:rPr>
      </w:pPr>
      <w:r>
        <w:rPr>
          <w:rFonts w:hint="eastAsia" w:ascii="方正小标宋简体" w:hAnsi="方正小标宋简体" w:eastAsia="方正小标宋简体" w:cs="Times New Roman"/>
          <w:sz w:val="32"/>
          <w:szCs w:val="32"/>
          <w:lang w:val="en-US" w:eastAsia="zh-CN"/>
        </w:rPr>
        <w:t>吉林省净发数字科技有限公司</w:t>
      </w:r>
      <w:r>
        <w:rPr>
          <w:rFonts w:hint="eastAsia" w:ascii="方正小标宋简体" w:hAnsi="方正小标宋简体" w:eastAsia="方正小标宋简体" w:cs="Times New Roman"/>
          <w:sz w:val="32"/>
          <w:szCs w:val="32"/>
        </w:rPr>
        <w:t>面向社会公开招聘劳务派遣人员岗位一览表</w:t>
      </w:r>
    </w:p>
    <w:tbl>
      <w:tblPr>
        <w:tblStyle w:val="4"/>
        <w:tblW w:w="141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44"/>
        <w:gridCol w:w="1380"/>
        <w:gridCol w:w="780"/>
        <w:gridCol w:w="870"/>
        <w:gridCol w:w="1335"/>
        <w:gridCol w:w="1950"/>
        <w:gridCol w:w="6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选聘人数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其他岗位要求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吉林省净发数字科技有限公司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财务管理、会计等相关专业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本科及以上学历，985、211相关院校毕业优先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1、有10年以上同等岗位工作经验，有中级及以上会计证书优先；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2、能熟练应用财务软件及办公软件，熟练处理账务及编制各种报表，具备一定的财务分析能力。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3、熟练掌握国家财经政策和会计、税务法规、内控制度及相关法律法规；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4、工作认真细致负责，具有凭证审核和处理账务疑难问题的能力；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5、性格稳重、踏实，工作态度严谨，具备良好的沟通协调能力，适应性强；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6、为人和善正直，细致严谨，要有原则性和保密性，能承受一定的工作压力。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吉林省净发数字科技有限公司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销售经理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计算机、应用电子、通信工程等相关专业优先考虑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本科及以上学历，985、211相关院校毕业优先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1、有3年以上相关行业岗位工作经验；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2、有系统工程、软件开发、互联网等行业销售岗位工作经验的优先；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3、有市场渠道和销售资源，条件可适当放宽；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4、具备敏锐的市场洞察力和分析能力，能够敏锐捕捉市场趋势和客户需求变化；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5、具备优秀的沟通、谈判技巧，能够与客户建立稳固的合作关系；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6、具有高度的责任心、敬业以及创新创业精神；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7、具备良好的抗压能力和适应能力。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吉林省净发数字科技有限公司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方案工程师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40岁以下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计算机、应用电子、通信工程等相关专业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本科及以上学历，985、211相关院校毕业优先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1、有5年以上相关行业岗位工作经验；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2、有系统工程、软件开发、互联网等企业同等岗位工作经验的优先；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3、具备优秀的沟通能力、高度的责任心、敬业精神；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4、具备良好的抗压能力和适应能力。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吉林省净发数字科技有限公司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人力综合岗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人力资源管理、工商管理、财务、会计等相关专业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本科及以上学历，985、211相关院校毕业优先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1、有5年以上人力、财务相关岗位工作经验；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2、同时拥有人力和财务岗位工作经验的优先；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3、具备优秀的沟通能力、高度的责任心、敬业精神；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4、具有良好的职业操守，工作细致、认真负责；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5、逻辑思维严谨，原则性强，有较强的文字功底；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6、具备良好的抗压能力和适应能力。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吉林省净发数字科技有限公司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业务助理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30岁以下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专业不限，行政管理、人力资源管理、工商管理、财务、会计等相关专业优先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本科及以上学历，985、211相关院校毕业优先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1、有2年以上工作经验；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2、有行政、财务、业务、销售等岗位工作经验的优先；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3、具备优秀的沟通能力、高度的责任心、敬业精神；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4、工作细致、认真负责，逻辑思维严谨，原则性强，有较强的文字功底；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5、具备良好的抗压能力和适应能力。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4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吉林省净发数字科技有限公司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销售总监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45岁以下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计算机、应用电子、通信工程等相关专业优先考虑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本科及以上学历，985、211相关院校毕业优先</w:t>
            </w:r>
          </w:p>
        </w:tc>
        <w:tc>
          <w:tcPr>
            <w:tcW w:w="6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1、有15年以上相关行业工作经验；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2、有系统工程、软件开发、互联网等行业销售工作经验的优先；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3、有市场渠道和销售资源，条件可适当放宽；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4、具备敏锐的市场洞察力和分析能力，能够敏锐捕捉市场趋势和客户需求变化；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5、具有卓越的团队管理和领导能力，能够带领团队高效协同、达成目标；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6、具备优秀的沟通、谈判技巧，能够与客户建立稳固的合作关系；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7、具有高度的责任心、敬业以及创新创业精神；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8、具备良好的抗压能力和适应能力，能够在高压环境下保持冷静、做出明智决策。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80" w:right="1440" w:bottom="121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A6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2024-09-19T02:36:37Z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