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896" w:tblpY="148"/>
        <w:tblOverlap w:val="never"/>
        <w:tblW w:w="15593" w:type="dxa"/>
        <w:tblInd w:w="0" w:type="dxa"/>
        <w:tblLayout w:type="fixed"/>
        <w:tblCellMar>
          <w:top w:w="0" w:type="dxa"/>
          <w:left w:w="108" w:type="dxa"/>
          <w:bottom w:w="0" w:type="dxa"/>
          <w:right w:w="108" w:type="dxa"/>
        </w:tblCellMar>
      </w:tblPr>
      <w:tblGrid>
        <w:gridCol w:w="992"/>
        <w:gridCol w:w="1560"/>
        <w:gridCol w:w="1645"/>
        <w:gridCol w:w="901"/>
        <w:gridCol w:w="1245"/>
        <w:gridCol w:w="2670"/>
        <w:gridCol w:w="1340"/>
        <w:gridCol w:w="4208"/>
        <w:gridCol w:w="1032"/>
      </w:tblGrid>
      <w:tr w14:paraId="4AF70403">
        <w:tblPrEx>
          <w:tblCellMar>
            <w:top w:w="0" w:type="dxa"/>
            <w:left w:w="108" w:type="dxa"/>
            <w:bottom w:w="0" w:type="dxa"/>
            <w:right w:w="108" w:type="dxa"/>
          </w:tblCellMar>
        </w:tblPrEx>
        <w:trPr>
          <w:trHeight w:val="977" w:hRule="atLeast"/>
        </w:trPr>
        <w:tc>
          <w:tcPr>
            <w:tcW w:w="15593" w:type="dxa"/>
            <w:gridSpan w:val="9"/>
            <w:tcBorders>
              <w:top w:val="nil"/>
              <w:left w:val="nil"/>
              <w:bottom w:val="nil"/>
              <w:right w:val="nil"/>
            </w:tcBorders>
            <w:vAlign w:val="center"/>
          </w:tcPr>
          <w:p w14:paraId="0ED1B630">
            <w:pPr>
              <w:tabs>
                <w:tab w:val="center" w:pos="4772"/>
                <w:tab w:val="left" w:pos="7050"/>
              </w:tabs>
              <w:jc w:val="left"/>
              <w:rPr>
                <w:rFonts w:hint="default" w:ascii="宋体" w:hAnsi="宋体"/>
                <w:sz w:val="28"/>
                <w:szCs w:val="28"/>
                <w:lang w:val="en-US" w:eastAsia="zh-CN"/>
              </w:rPr>
            </w:pPr>
            <w:r>
              <w:rPr>
                <w:rFonts w:hint="eastAsia" w:ascii="宋体" w:hAnsi="宋体"/>
                <w:sz w:val="28"/>
                <w:szCs w:val="28"/>
                <w:lang w:val="en-US" w:eastAsia="zh-CN"/>
              </w:rPr>
              <w:t>附件1：</w:t>
            </w:r>
          </w:p>
          <w:p w14:paraId="6ACB4488">
            <w:pPr>
              <w:widowControl/>
              <w:jc w:val="center"/>
              <w:textAlignment w:val="center"/>
              <w:rPr>
                <w:rFonts w:ascii="宋体" w:hAnsi="宋体"/>
                <w:b/>
                <w:bCs/>
                <w:color w:val="000000"/>
                <w:sz w:val="36"/>
                <w:szCs w:val="36"/>
              </w:rPr>
            </w:pPr>
            <w:r>
              <w:rPr>
                <w:rFonts w:hint="eastAsia" w:ascii="宋体" w:hAnsi="宋体"/>
                <w:b/>
                <w:bCs/>
                <w:color w:val="000000"/>
                <w:kern w:val="0"/>
                <w:sz w:val="36"/>
                <w:szCs w:val="36"/>
                <w:lang w:bidi="ar"/>
              </w:rPr>
              <w:t>吉林省净发创新投资集团子公司面向社会市场化选聘专业人才岗位一览表</w:t>
            </w:r>
          </w:p>
        </w:tc>
      </w:tr>
      <w:tr w14:paraId="704BC560">
        <w:tblPrEx>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0B545B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3E30D2A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选聘单位</w:t>
            </w:r>
          </w:p>
        </w:tc>
        <w:tc>
          <w:tcPr>
            <w:tcW w:w="1645" w:type="dxa"/>
            <w:tcBorders>
              <w:top w:val="single" w:color="000000" w:sz="4" w:space="0"/>
              <w:left w:val="single" w:color="000000" w:sz="4" w:space="0"/>
              <w:bottom w:val="single" w:color="000000" w:sz="4" w:space="0"/>
              <w:right w:val="single" w:color="000000" w:sz="4" w:space="0"/>
            </w:tcBorders>
            <w:vAlign w:val="center"/>
          </w:tcPr>
          <w:p w14:paraId="2578F01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选聘岗位</w:t>
            </w:r>
          </w:p>
        </w:tc>
        <w:tc>
          <w:tcPr>
            <w:tcW w:w="901" w:type="dxa"/>
            <w:tcBorders>
              <w:top w:val="single" w:color="000000" w:sz="4" w:space="0"/>
              <w:left w:val="single" w:color="000000" w:sz="4" w:space="0"/>
              <w:bottom w:val="single" w:color="000000" w:sz="4" w:space="0"/>
              <w:right w:val="single" w:color="000000" w:sz="4" w:space="0"/>
            </w:tcBorders>
            <w:vAlign w:val="center"/>
          </w:tcPr>
          <w:p w14:paraId="022FD94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选聘人数</w:t>
            </w:r>
          </w:p>
        </w:tc>
        <w:tc>
          <w:tcPr>
            <w:tcW w:w="1245" w:type="dxa"/>
            <w:tcBorders>
              <w:top w:val="single" w:color="000000" w:sz="4" w:space="0"/>
              <w:left w:val="single" w:color="000000" w:sz="4" w:space="0"/>
              <w:bottom w:val="single" w:color="000000" w:sz="4" w:space="0"/>
              <w:right w:val="single" w:color="000000" w:sz="4" w:space="0"/>
            </w:tcBorders>
            <w:vAlign w:val="center"/>
          </w:tcPr>
          <w:p w14:paraId="6EB71D0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年龄要求</w:t>
            </w:r>
          </w:p>
        </w:tc>
        <w:tc>
          <w:tcPr>
            <w:tcW w:w="2670" w:type="dxa"/>
            <w:tcBorders>
              <w:top w:val="single" w:color="000000" w:sz="4" w:space="0"/>
              <w:left w:val="single" w:color="000000" w:sz="4" w:space="0"/>
              <w:bottom w:val="single" w:color="000000" w:sz="4" w:space="0"/>
              <w:right w:val="single" w:color="000000" w:sz="4" w:space="0"/>
            </w:tcBorders>
            <w:vAlign w:val="center"/>
          </w:tcPr>
          <w:p w14:paraId="1240622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专业要求</w:t>
            </w:r>
          </w:p>
        </w:tc>
        <w:tc>
          <w:tcPr>
            <w:tcW w:w="1340" w:type="dxa"/>
            <w:tcBorders>
              <w:top w:val="single" w:color="000000" w:sz="4" w:space="0"/>
              <w:left w:val="single" w:color="000000" w:sz="4" w:space="0"/>
              <w:bottom w:val="single" w:color="000000" w:sz="4" w:space="0"/>
              <w:right w:val="single" w:color="000000" w:sz="4" w:space="0"/>
            </w:tcBorders>
            <w:vAlign w:val="center"/>
          </w:tcPr>
          <w:p w14:paraId="39A7F3E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学历要求</w:t>
            </w:r>
          </w:p>
        </w:tc>
        <w:tc>
          <w:tcPr>
            <w:tcW w:w="4208" w:type="dxa"/>
            <w:tcBorders>
              <w:top w:val="single" w:color="000000" w:sz="4" w:space="0"/>
              <w:left w:val="single" w:color="000000" w:sz="4" w:space="0"/>
              <w:bottom w:val="single" w:color="000000" w:sz="4" w:space="0"/>
              <w:right w:val="single" w:color="000000" w:sz="4" w:space="0"/>
            </w:tcBorders>
            <w:vAlign w:val="center"/>
          </w:tcPr>
          <w:p w14:paraId="1B16589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其他岗位要求</w:t>
            </w:r>
          </w:p>
        </w:tc>
        <w:tc>
          <w:tcPr>
            <w:tcW w:w="1032" w:type="dxa"/>
            <w:tcBorders>
              <w:top w:val="single" w:color="000000" w:sz="4" w:space="0"/>
              <w:left w:val="single" w:color="000000" w:sz="4" w:space="0"/>
              <w:bottom w:val="single" w:color="000000" w:sz="4" w:space="0"/>
              <w:right w:val="single" w:color="000000" w:sz="4" w:space="0"/>
            </w:tcBorders>
            <w:vAlign w:val="center"/>
          </w:tcPr>
          <w:p w14:paraId="2A14DC49">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lang w:val="en-US" w:eastAsia="zh-CN" w:bidi="ar"/>
              </w:rPr>
              <w:t>备注</w:t>
            </w:r>
          </w:p>
        </w:tc>
      </w:tr>
      <w:tr w14:paraId="54B4688C">
        <w:tblPrEx>
          <w:tblCellMar>
            <w:top w:w="0" w:type="dxa"/>
            <w:left w:w="108" w:type="dxa"/>
            <w:bottom w:w="0" w:type="dxa"/>
            <w:right w:w="108" w:type="dxa"/>
          </w:tblCellMar>
        </w:tblPrEx>
        <w:trPr>
          <w:trHeight w:val="2056"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BE1F257">
            <w:pPr>
              <w:widowControl/>
              <w:jc w:val="center"/>
              <w:textAlignment w:val="center"/>
              <w:rPr>
                <w:rFonts w:hint="eastAsia" w:ascii="宋体" w:hAnsi="宋体" w:eastAsia="宋体"/>
                <w:b/>
                <w:bCs/>
                <w:color w:val="000000"/>
                <w:kern w:val="0"/>
                <w:sz w:val="24"/>
                <w:szCs w:val="24"/>
                <w:lang w:val="en-US" w:eastAsia="zh-CN" w:bidi="ar"/>
              </w:rPr>
            </w:pPr>
            <w:r>
              <w:rPr>
                <w:rFonts w:hint="eastAsia" w:ascii="宋体" w:hAnsi="宋体"/>
                <w:b/>
                <w:bCs/>
                <w:color w:val="000000"/>
                <w:kern w:val="0"/>
                <w:sz w:val="24"/>
                <w:szCs w:val="24"/>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vAlign w:val="center"/>
          </w:tcPr>
          <w:p w14:paraId="1402B680">
            <w:pPr>
              <w:widowControl/>
              <w:jc w:val="center"/>
              <w:textAlignment w:val="center"/>
              <w:rPr>
                <w:rFonts w:hint="eastAsia" w:ascii="仿宋" w:hAnsi="仿宋" w:eastAsia="仿宋" w:cs="仿宋"/>
                <w:color w:val="000000"/>
                <w:sz w:val="22"/>
                <w:lang w:val="en-US" w:eastAsia="zh-CN"/>
              </w:rPr>
            </w:pPr>
            <w:r>
              <w:rPr>
                <w:rFonts w:hint="eastAsia" w:ascii="仿宋" w:hAnsi="仿宋" w:eastAsia="仿宋" w:cs="仿宋"/>
                <w:color w:val="000000"/>
                <w:sz w:val="22"/>
              </w:rPr>
              <w:t>吉林茂禾建设 有限公</w:t>
            </w:r>
            <w:r>
              <w:rPr>
                <w:rFonts w:hint="eastAsia" w:ascii="仿宋" w:hAnsi="仿宋" w:eastAsia="仿宋" w:cs="仿宋"/>
                <w:color w:val="000000"/>
                <w:sz w:val="22"/>
                <w:lang w:val="en-US" w:eastAsia="zh-CN"/>
              </w:rPr>
              <w:t>司</w:t>
            </w:r>
          </w:p>
          <w:p w14:paraId="50C8C2F8">
            <w:pPr>
              <w:widowControl/>
              <w:jc w:val="center"/>
              <w:textAlignment w:val="center"/>
              <w:rPr>
                <w:rFonts w:hint="eastAsia" w:ascii="宋体" w:hAnsi="宋体"/>
                <w:b/>
                <w:bCs/>
                <w:color w:val="000000"/>
                <w:kern w:val="0"/>
                <w:sz w:val="24"/>
                <w:szCs w:val="24"/>
                <w:lang w:bidi="ar"/>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14:paraId="2A71B6B8">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招投标专员</w:t>
            </w:r>
          </w:p>
        </w:tc>
        <w:tc>
          <w:tcPr>
            <w:tcW w:w="901" w:type="dxa"/>
            <w:tcBorders>
              <w:top w:val="single" w:color="000000" w:sz="4" w:space="0"/>
              <w:left w:val="single" w:color="000000" w:sz="4" w:space="0"/>
              <w:bottom w:val="single" w:color="000000" w:sz="4" w:space="0"/>
              <w:right w:val="single" w:color="000000" w:sz="4" w:space="0"/>
            </w:tcBorders>
            <w:vAlign w:val="center"/>
          </w:tcPr>
          <w:p w14:paraId="2F0E1C8A">
            <w:pPr>
              <w:widowControl/>
              <w:jc w:val="center"/>
              <w:textAlignment w:val="center"/>
              <w:rPr>
                <w:rFonts w:hint="eastAsia" w:ascii="宋体" w:hAnsi="宋体"/>
                <w:b/>
                <w:bCs/>
                <w:color w:val="000000"/>
                <w:kern w:val="0"/>
                <w:sz w:val="24"/>
                <w:szCs w:val="24"/>
                <w:lang w:bidi="ar"/>
              </w:rPr>
            </w:pPr>
            <w:r>
              <w:rPr>
                <w:rFonts w:hint="eastAsia" w:ascii="仿宋" w:hAnsi="仿宋" w:eastAsia="仿宋"/>
              </w:rPr>
              <w:t>1</w:t>
            </w:r>
          </w:p>
        </w:tc>
        <w:tc>
          <w:tcPr>
            <w:tcW w:w="1245" w:type="dxa"/>
            <w:tcBorders>
              <w:top w:val="single" w:color="000000" w:sz="4" w:space="0"/>
              <w:left w:val="single" w:color="000000" w:sz="4" w:space="0"/>
              <w:bottom w:val="single" w:color="000000" w:sz="4" w:space="0"/>
              <w:right w:val="single" w:color="000000" w:sz="4" w:space="0"/>
            </w:tcBorders>
            <w:vAlign w:val="center"/>
          </w:tcPr>
          <w:p w14:paraId="1AA80622">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40周岁及 以下</w:t>
            </w:r>
          </w:p>
        </w:tc>
        <w:tc>
          <w:tcPr>
            <w:tcW w:w="2670" w:type="dxa"/>
            <w:tcBorders>
              <w:top w:val="single" w:color="000000" w:sz="4" w:space="0"/>
              <w:left w:val="single" w:color="000000" w:sz="4" w:space="0"/>
              <w:bottom w:val="single" w:color="000000" w:sz="4" w:space="0"/>
              <w:right w:val="single" w:color="000000" w:sz="4" w:space="0"/>
            </w:tcBorders>
            <w:vAlign w:val="center"/>
          </w:tcPr>
          <w:p w14:paraId="4BD61647">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土木类、建筑类（一级学科）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14:paraId="6DDD4EB2">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全日制本科及以上学历</w:t>
            </w:r>
          </w:p>
        </w:tc>
        <w:tc>
          <w:tcPr>
            <w:tcW w:w="4208" w:type="dxa"/>
            <w:tcBorders>
              <w:top w:val="single" w:color="000000" w:sz="4" w:space="0"/>
              <w:left w:val="single" w:color="000000" w:sz="4" w:space="0"/>
              <w:bottom w:val="single" w:color="000000" w:sz="4" w:space="0"/>
              <w:right w:val="single" w:color="000000" w:sz="4" w:space="0"/>
            </w:tcBorders>
            <w:vAlign w:val="center"/>
          </w:tcPr>
          <w:p w14:paraId="29329654">
            <w:pPr>
              <w:widowControl/>
              <w:jc w:val="left"/>
              <w:textAlignment w:val="center"/>
              <w:rPr>
                <w:rFonts w:hint="eastAsia" w:ascii="仿宋" w:hAnsi="仿宋" w:eastAsia="仿宋"/>
                <w:sz w:val="22"/>
              </w:rPr>
            </w:pPr>
            <w:r>
              <w:rPr>
                <w:rFonts w:hint="eastAsia" w:ascii="仿宋" w:hAnsi="仿宋" w:eastAsia="仿宋"/>
                <w:sz w:val="22"/>
              </w:rPr>
              <w:t>1.持有二级建造师执业资格证；</w:t>
            </w:r>
          </w:p>
          <w:p w14:paraId="0A0CB42E">
            <w:pPr>
              <w:widowControl/>
              <w:jc w:val="left"/>
              <w:textAlignment w:val="center"/>
              <w:rPr>
                <w:rFonts w:hint="eastAsia" w:ascii="仿宋" w:hAnsi="仿宋" w:eastAsia="仿宋"/>
                <w:sz w:val="22"/>
              </w:rPr>
            </w:pPr>
            <w:r>
              <w:rPr>
                <w:rFonts w:hint="eastAsia" w:ascii="仿宋" w:hAnsi="仿宋" w:eastAsia="仿宋"/>
                <w:sz w:val="22"/>
              </w:rPr>
              <w:t>2.具有企业招投标岗位10年以上工作经验；</w:t>
            </w:r>
          </w:p>
          <w:p w14:paraId="7E3D5449">
            <w:pPr>
              <w:widowControl/>
              <w:jc w:val="left"/>
              <w:textAlignment w:val="center"/>
              <w:rPr>
                <w:rFonts w:hint="eastAsia" w:ascii="宋体" w:hAnsi="宋体"/>
                <w:b/>
                <w:bCs/>
                <w:color w:val="000000"/>
                <w:kern w:val="0"/>
                <w:sz w:val="24"/>
                <w:szCs w:val="24"/>
                <w:lang w:bidi="ar"/>
              </w:rPr>
            </w:pPr>
            <w:r>
              <w:rPr>
                <w:rFonts w:hint="eastAsia" w:ascii="仿宋" w:hAnsi="仿宋" w:eastAsia="仿宋"/>
                <w:sz w:val="22"/>
              </w:rPr>
              <w:t>3.有较强的沟通协调能力。</w:t>
            </w:r>
          </w:p>
        </w:tc>
        <w:tc>
          <w:tcPr>
            <w:tcW w:w="1032" w:type="dxa"/>
            <w:tcBorders>
              <w:top w:val="single" w:color="000000" w:sz="4" w:space="0"/>
              <w:left w:val="single" w:color="000000" w:sz="4" w:space="0"/>
              <w:bottom w:val="single" w:color="000000" w:sz="4" w:space="0"/>
              <w:right w:val="single" w:color="000000" w:sz="4" w:space="0"/>
            </w:tcBorders>
            <w:vAlign w:val="center"/>
          </w:tcPr>
          <w:p w14:paraId="7281424B">
            <w:pPr>
              <w:widowControl/>
              <w:jc w:val="center"/>
              <w:textAlignment w:val="center"/>
              <w:rPr>
                <w:rFonts w:hint="eastAsia" w:ascii="宋体" w:hAnsi="宋体"/>
                <w:b/>
                <w:bCs/>
                <w:color w:val="000000"/>
                <w:kern w:val="0"/>
                <w:sz w:val="24"/>
                <w:szCs w:val="24"/>
                <w:lang w:val="en-US" w:eastAsia="zh-CN" w:bidi="ar"/>
              </w:rPr>
            </w:pPr>
          </w:p>
        </w:tc>
      </w:tr>
      <w:tr w14:paraId="10825099">
        <w:tblPrEx>
          <w:tblCellMar>
            <w:top w:w="0" w:type="dxa"/>
            <w:left w:w="108" w:type="dxa"/>
            <w:bottom w:w="0" w:type="dxa"/>
            <w:right w:w="108" w:type="dxa"/>
          </w:tblCellMar>
        </w:tblPrEx>
        <w:trPr>
          <w:trHeight w:val="269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0C53410">
            <w:pPr>
              <w:widowControl/>
              <w:jc w:val="center"/>
              <w:textAlignment w:val="center"/>
              <w:rPr>
                <w:rFonts w:hint="eastAsia" w:ascii="宋体" w:hAnsi="宋体" w:eastAsia="宋体"/>
                <w:b/>
                <w:bCs/>
                <w:color w:val="000000"/>
                <w:kern w:val="0"/>
                <w:sz w:val="24"/>
                <w:szCs w:val="24"/>
                <w:lang w:val="en-US" w:eastAsia="zh-CN" w:bidi="ar"/>
              </w:rPr>
            </w:pPr>
            <w:r>
              <w:rPr>
                <w:rFonts w:hint="eastAsia" w:ascii="宋体" w:hAnsi="宋体"/>
                <w:b/>
                <w:bCs/>
                <w:color w:val="000000"/>
                <w:kern w:val="0"/>
                <w:sz w:val="24"/>
                <w:szCs w:val="24"/>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vAlign w:val="center"/>
          </w:tcPr>
          <w:p w14:paraId="5DDD86C9">
            <w:pPr>
              <w:widowControl/>
              <w:jc w:val="center"/>
              <w:textAlignment w:val="center"/>
              <w:rPr>
                <w:rFonts w:hint="eastAsia" w:ascii="仿宋" w:hAnsi="仿宋" w:eastAsia="仿宋" w:cs="仿宋"/>
                <w:color w:val="000000"/>
                <w:sz w:val="22"/>
                <w:lang w:val="en-US" w:eastAsia="zh-CN"/>
              </w:rPr>
            </w:pPr>
            <w:r>
              <w:rPr>
                <w:rFonts w:hint="eastAsia" w:ascii="仿宋" w:hAnsi="仿宋" w:eastAsia="仿宋" w:cs="仿宋"/>
                <w:color w:val="000000"/>
                <w:sz w:val="22"/>
              </w:rPr>
              <w:t>吉林茂禾建设 有限公</w:t>
            </w:r>
            <w:r>
              <w:rPr>
                <w:rFonts w:hint="eastAsia" w:ascii="仿宋" w:hAnsi="仿宋" w:eastAsia="仿宋" w:cs="仿宋"/>
                <w:color w:val="000000"/>
                <w:sz w:val="22"/>
                <w:lang w:val="en-US" w:eastAsia="zh-CN"/>
              </w:rPr>
              <w:t>司</w:t>
            </w:r>
          </w:p>
          <w:p w14:paraId="4E8A575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14:paraId="34B8B9EE">
            <w:pPr>
              <w:widowControl/>
              <w:jc w:val="center"/>
              <w:textAlignment w:val="center"/>
              <w:rPr>
                <w:rFonts w:hint="eastAsia" w:ascii="仿宋" w:hAnsi="仿宋" w:eastAsia="仿宋"/>
                <w:sz w:val="22"/>
              </w:rPr>
            </w:pPr>
            <w:r>
              <w:rPr>
                <w:rFonts w:hint="eastAsia" w:ascii="仿宋" w:hAnsi="仿宋" w:eastAsia="仿宋"/>
                <w:sz w:val="22"/>
              </w:rPr>
              <w:t>合同成本控制专员</w:t>
            </w:r>
          </w:p>
        </w:tc>
        <w:tc>
          <w:tcPr>
            <w:tcW w:w="901" w:type="dxa"/>
            <w:tcBorders>
              <w:top w:val="single" w:color="000000" w:sz="4" w:space="0"/>
              <w:left w:val="single" w:color="000000" w:sz="4" w:space="0"/>
              <w:bottom w:val="single" w:color="000000" w:sz="4" w:space="0"/>
              <w:right w:val="single" w:color="000000" w:sz="4" w:space="0"/>
            </w:tcBorders>
            <w:vAlign w:val="center"/>
          </w:tcPr>
          <w:p w14:paraId="67A89B0F">
            <w:pPr>
              <w:widowControl/>
              <w:jc w:val="center"/>
              <w:textAlignment w:val="center"/>
              <w:rPr>
                <w:rFonts w:hint="eastAsia" w:ascii="仿宋" w:hAnsi="仿宋" w:eastAsia="仿宋"/>
              </w:rPr>
            </w:pPr>
            <w:r>
              <w:rPr>
                <w:rFonts w:hint="eastAsia" w:ascii="仿宋" w:hAnsi="仿宋" w:eastAsia="仿宋"/>
                <w:sz w:val="22"/>
              </w:rPr>
              <w:t>1</w:t>
            </w:r>
          </w:p>
        </w:tc>
        <w:tc>
          <w:tcPr>
            <w:tcW w:w="1245" w:type="dxa"/>
            <w:tcBorders>
              <w:top w:val="single" w:color="000000" w:sz="4" w:space="0"/>
              <w:left w:val="single" w:color="000000" w:sz="4" w:space="0"/>
              <w:bottom w:val="single" w:color="000000" w:sz="4" w:space="0"/>
              <w:right w:val="single" w:color="000000" w:sz="4" w:space="0"/>
            </w:tcBorders>
            <w:vAlign w:val="center"/>
          </w:tcPr>
          <w:p w14:paraId="471AE32E">
            <w:pPr>
              <w:widowControl/>
              <w:jc w:val="center"/>
              <w:textAlignment w:val="center"/>
              <w:rPr>
                <w:rFonts w:hint="eastAsia" w:ascii="仿宋" w:hAnsi="仿宋" w:eastAsia="仿宋"/>
                <w:sz w:val="22"/>
              </w:rPr>
            </w:pPr>
            <w:r>
              <w:rPr>
                <w:rFonts w:hint="eastAsia" w:ascii="仿宋" w:hAnsi="仿宋" w:eastAsia="仿宋"/>
                <w:sz w:val="22"/>
              </w:rPr>
              <w:t>40周岁及 以下</w:t>
            </w:r>
          </w:p>
        </w:tc>
        <w:tc>
          <w:tcPr>
            <w:tcW w:w="2670" w:type="dxa"/>
            <w:tcBorders>
              <w:top w:val="single" w:color="000000" w:sz="4" w:space="0"/>
              <w:left w:val="single" w:color="000000" w:sz="4" w:space="0"/>
              <w:bottom w:val="single" w:color="000000" w:sz="4" w:space="0"/>
              <w:right w:val="single" w:color="000000" w:sz="4" w:space="0"/>
            </w:tcBorders>
            <w:vAlign w:val="center"/>
          </w:tcPr>
          <w:p w14:paraId="2245FC6A">
            <w:pPr>
              <w:widowControl/>
              <w:jc w:val="center"/>
              <w:textAlignment w:val="center"/>
              <w:rPr>
                <w:rFonts w:hint="eastAsia" w:ascii="仿宋" w:hAnsi="仿宋" w:eastAsia="仿宋"/>
                <w:sz w:val="22"/>
              </w:rPr>
            </w:pPr>
            <w:r>
              <w:rPr>
                <w:rFonts w:hint="eastAsia" w:ascii="仿宋" w:hAnsi="仿宋" w:eastAsia="仿宋"/>
                <w:sz w:val="22"/>
              </w:rPr>
              <w:t>土木类、建筑类（一级学科）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14:paraId="197FFA6E">
            <w:pPr>
              <w:widowControl/>
              <w:jc w:val="center"/>
              <w:textAlignment w:val="center"/>
              <w:rPr>
                <w:rFonts w:hint="eastAsia" w:ascii="仿宋" w:hAnsi="仿宋" w:eastAsia="仿宋"/>
                <w:sz w:val="22"/>
              </w:rPr>
            </w:pPr>
            <w:r>
              <w:rPr>
                <w:rFonts w:hint="eastAsia" w:ascii="仿宋" w:hAnsi="仿宋" w:eastAsia="仿宋"/>
                <w:sz w:val="22"/>
              </w:rPr>
              <w:t>全日制本科及以上学历</w:t>
            </w:r>
          </w:p>
        </w:tc>
        <w:tc>
          <w:tcPr>
            <w:tcW w:w="4208" w:type="dxa"/>
            <w:tcBorders>
              <w:top w:val="single" w:color="000000" w:sz="4" w:space="0"/>
              <w:left w:val="single" w:color="000000" w:sz="4" w:space="0"/>
              <w:bottom w:val="single" w:color="000000" w:sz="4" w:space="0"/>
              <w:right w:val="single" w:color="000000" w:sz="4" w:space="0"/>
            </w:tcBorders>
            <w:vAlign w:val="center"/>
          </w:tcPr>
          <w:p w14:paraId="7A730026">
            <w:pPr>
              <w:widowControl/>
              <w:jc w:val="left"/>
              <w:textAlignment w:val="center"/>
              <w:rPr>
                <w:rFonts w:hint="eastAsia" w:ascii="仿宋" w:hAnsi="仿宋" w:eastAsia="仿宋"/>
                <w:sz w:val="22"/>
              </w:rPr>
            </w:pPr>
            <w:r>
              <w:rPr>
                <w:rFonts w:hint="eastAsia" w:ascii="仿宋" w:hAnsi="仿宋" w:eastAsia="仿宋"/>
                <w:sz w:val="22"/>
              </w:rPr>
              <w:t>1.持有一级注册造价工程师职业资</w:t>
            </w:r>
            <w:r>
              <w:rPr>
                <w:rFonts w:hint="eastAsia" w:ascii="仿宋" w:hAnsi="仿宋" w:eastAsia="仿宋"/>
                <w:sz w:val="22"/>
                <w:lang w:val="en-US" w:eastAsia="zh-CN"/>
              </w:rPr>
              <w:t>格</w:t>
            </w:r>
            <w:r>
              <w:rPr>
                <w:rFonts w:hint="eastAsia" w:ascii="仿宋" w:hAnsi="仿宋" w:eastAsia="仿宋"/>
                <w:sz w:val="22"/>
              </w:rPr>
              <w:t>证，或一级建造师资</w:t>
            </w:r>
            <w:r>
              <w:rPr>
                <w:rFonts w:hint="eastAsia" w:ascii="仿宋" w:hAnsi="仿宋" w:eastAsia="仿宋"/>
                <w:sz w:val="22"/>
                <w:lang w:val="en-US" w:eastAsia="zh-CN"/>
              </w:rPr>
              <w:t>格</w:t>
            </w:r>
            <w:r>
              <w:rPr>
                <w:rFonts w:hint="eastAsia" w:ascii="仿宋" w:hAnsi="仿宋" w:eastAsia="仿宋"/>
                <w:sz w:val="22"/>
              </w:rPr>
              <w:t>证；</w:t>
            </w:r>
          </w:p>
          <w:p w14:paraId="4F138065">
            <w:pPr>
              <w:widowControl/>
              <w:jc w:val="left"/>
              <w:textAlignment w:val="center"/>
              <w:rPr>
                <w:rFonts w:hint="eastAsia" w:ascii="仿宋" w:hAnsi="仿宋" w:eastAsia="仿宋"/>
                <w:sz w:val="22"/>
              </w:rPr>
            </w:pPr>
            <w:r>
              <w:rPr>
                <w:rFonts w:hint="eastAsia" w:ascii="仿宋" w:hAnsi="仿宋" w:eastAsia="仿宋"/>
                <w:sz w:val="22"/>
              </w:rPr>
              <w:t>2.具有企业成本合同管理岗位10年以上工作经验；</w:t>
            </w:r>
          </w:p>
          <w:p w14:paraId="6A1681A6">
            <w:pPr>
              <w:widowControl/>
              <w:jc w:val="left"/>
              <w:textAlignment w:val="center"/>
              <w:rPr>
                <w:rFonts w:hint="eastAsia" w:ascii="仿宋" w:hAnsi="仿宋" w:eastAsia="仿宋"/>
                <w:sz w:val="22"/>
              </w:rPr>
            </w:pPr>
            <w:r>
              <w:rPr>
                <w:rFonts w:hint="eastAsia" w:ascii="仿宋" w:hAnsi="仿宋" w:eastAsia="仿宋"/>
                <w:sz w:val="22"/>
              </w:rPr>
              <w:t>3.有较强的沟通协调能力和成本管控意识。</w:t>
            </w:r>
          </w:p>
        </w:tc>
        <w:tc>
          <w:tcPr>
            <w:tcW w:w="1032" w:type="dxa"/>
            <w:tcBorders>
              <w:top w:val="single" w:color="000000" w:sz="4" w:space="0"/>
              <w:left w:val="single" w:color="000000" w:sz="4" w:space="0"/>
              <w:bottom w:val="single" w:color="000000" w:sz="4" w:space="0"/>
              <w:right w:val="single" w:color="000000" w:sz="4" w:space="0"/>
            </w:tcBorders>
            <w:vAlign w:val="center"/>
          </w:tcPr>
          <w:p w14:paraId="19D9EC94">
            <w:pPr>
              <w:widowControl/>
              <w:jc w:val="center"/>
              <w:textAlignment w:val="center"/>
              <w:rPr>
                <w:rFonts w:hint="eastAsia" w:ascii="宋体" w:hAnsi="宋体"/>
                <w:b/>
                <w:bCs/>
                <w:color w:val="000000"/>
                <w:kern w:val="0"/>
                <w:sz w:val="24"/>
                <w:szCs w:val="24"/>
                <w:lang w:val="en-US" w:eastAsia="zh-CN" w:bidi="ar"/>
              </w:rPr>
            </w:pPr>
          </w:p>
        </w:tc>
      </w:tr>
      <w:tr w14:paraId="49B179DE">
        <w:tblPrEx>
          <w:tblCellMar>
            <w:top w:w="0" w:type="dxa"/>
            <w:left w:w="108" w:type="dxa"/>
            <w:bottom w:w="0" w:type="dxa"/>
            <w:right w:w="108" w:type="dxa"/>
          </w:tblCellMar>
        </w:tblPrEx>
        <w:trPr>
          <w:trHeight w:val="2141"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B344396">
            <w:pPr>
              <w:widowControl/>
              <w:jc w:val="center"/>
              <w:textAlignment w:val="center"/>
              <w:rPr>
                <w:rFonts w:hint="eastAsia" w:ascii="宋体" w:hAnsi="宋体" w:eastAsia="宋体"/>
                <w:b/>
                <w:bCs/>
                <w:color w:val="000000"/>
                <w:kern w:val="0"/>
                <w:sz w:val="24"/>
                <w:szCs w:val="24"/>
                <w:lang w:val="en-US" w:eastAsia="zh-CN" w:bidi="ar"/>
              </w:rPr>
            </w:pPr>
            <w:r>
              <w:rPr>
                <w:rFonts w:hint="eastAsia" w:ascii="宋体" w:hAnsi="宋体"/>
                <w:b/>
                <w:bCs/>
                <w:color w:val="000000"/>
                <w:kern w:val="0"/>
                <w:sz w:val="24"/>
                <w:szCs w:val="24"/>
                <w:lang w:val="en-US" w:eastAsia="zh-CN" w:bidi="ar"/>
              </w:rPr>
              <w:t>3</w:t>
            </w:r>
          </w:p>
          <w:p w14:paraId="659ABA52">
            <w:pPr>
              <w:widowControl/>
              <w:jc w:val="center"/>
              <w:textAlignment w:val="center"/>
              <w:rPr>
                <w:rFonts w:hint="eastAsia" w:ascii="宋体" w:hAnsi="宋体"/>
                <w:b/>
                <w:bCs/>
                <w:color w:val="000000"/>
                <w:kern w:val="0"/>
                <w:sz w:val="24"/>
                <w:szCs w:val="24"/>
                <w:lang w:bidi="ar"/>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91E40C8">
            <w:pPr>
              <w:widowControl/>
              <w:jc w:val="center"/>
              <w:textAlignment w:val="center"/>
              <w:rPr>
                <w:rFonts w:hint="eastAsia" w:ascii="仿宋" w:hAnsi="仿宋" w:eastAsia="仿宋" w:cs="仿宋"/>
                <w:color w:val="000000"/>
                <w:sz w:val="22"/>
                <w:lang w:val="en-US" w:eastAsia="zh-CN"/>
              </w:rPr>
            </w:pPr>
            <w:r>
              <w:rPr>
                <w:rFonts w:hint="eastAsia" w:ascii="仿宋" w:hAnsi="仿宋" w:eastAsia="仿宋" w:cs="仿宋"/>
                <w:color w:val="000000"/>
                <w:sz w:val="22"/>
              </w:rPr>
              <w:t>吉林茂禾建设 有限公</w:t>
            </w:r>
            <w:r>
              <w:rPr>
                <w:rFonts w:hint="eastAsia" w:ascii="仿宋" w:hAnsi="仿宋" w:eastAsia="仿宋" w:cs="仿宋"/>
                <w:color w:val="000000"/>
                <w:sz w:val="22"/>
                <w:lang w:val="en-US" w:eastAsia="zh-CN"/>
              </w:rPr>
              <w:t>司</w:t>
            </w:r>
          </w:p>
          <w:p w14:paraId="41CDEB9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14:paraId="65075072">
            <w:pPr>
              <w:widowControl/>
              <w:jc w:val="center"/>
              <w:textAlignment w:val="center"/>
              <w:rPr>
                <w:rFonts w:hint="eastAsia" w:ascii="仿宋" w:hAnsi="仿宋" w:eastAsia="仿宋"/>
                <w:sz w:val="22"/>
              </w:rPr>
            </w:pPr>
            <w:r>
              <w:rPr>
                <w:rFonts w:hint="eastAsia" w:ascii="仿宋" w:hAnsi="仿宋" w:eastAsia="仿宋"/>
                <w:sz w:val="22"/>
                <w:lang w:val="en-US" w:eastAsia="zh-CN"/>
              </w:rPr>
              <w:t>施工员</w:t>
            </w:r>
          </w:p>
        </w:tc>
        <w:tc>
          <w:tcPr>
            <w:tcW w:w="901" w:type="dxa"/>
            <w:tcBorders>
              <w:top w:val="single" w:color="000000" w:sz="4" w:space="0"/>
              <w:left w:val="single" w:color="000000" w:sz="4" w:space="0"/>
              <w:bottom w:val="single" w:color="000000" w:sz="4" w:space="0"/>
              <w:right w:val="single" w:color="000000" w:sz="4" w:space="0"/>
            </w:tcBorders>
            <w:vAlign w:val="center"/>
          </w:tcPr>
          <w:p w14:paraId="5612C002">
            <w:pPr>
              <w:widowControl/>
              <w:jc w:val="center"/>
              <w:textAlignment w:val="center"/>
              <w:rPr>
                <w:rFonts w:hint="eastAsia" w:ascii="仿宋" w:hAnsi="仿宋" w:eastAsia="仿宋"/>
              </w:rPr>
            </w:pPr>
            <w:r>
              <w:rPr>
                <w:rFonts w:hint="eastAsia" w:ascii="仿宋" w:hAnsi="仿宋" w:eastAsia="仿宋"/>
                <w:sz w:val="22"/>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14:paraId="3ED05EDD">
            <w:pPr>
              <w:widowControl/>
              <w:jc w:val="center"/>
              <w:textAlignment w:val="center"/>
              <w:rPr>
                <w:rFonts w:hint="eastAsia" w:ascii="仿宋" w:hAnsi="仿宋" w:eastAsia="仿宋"/>
                <w:sz w:val="22"/>
              </w:rPr>
            </w:pPr>
            <w:r>
              <w:rPr>
                <w:rFonts w:hint="eastAsia" w:ascii="仿宋" w:hAnsi="仿宋" w:eastAsia="仿宋"/>
                <w:sz w:val="22"/>
                <w:lang w:val="en-US" w:eastAsia="zh-CN"/>
              </w:rPr>
              <w:t>35周岁及 以下</w:t>
            </w:r>
          </w:p>
        </w:tc>
        <w:tc>
          <w:tcPr>
            <w:tcW w:w="2670" w:type="dxa"/>
            <w:tcBorders>
              <w:top w:val="single" w:color="000000" w:sz="4" w:space="0"/>
              <w:left w:val="single" w:color="000000" w:sz="4" w:space="0"/>
              <w:bottom w:val="single" w:color="000000" w:sz="4" w:space="0"/>
              <w:right w:val="single" w:color="000000" w:sz="4" w:space="0"/>
            </w:tcBorders>
            <w:vAlign w:val="center"/>
          </w:tcPr>
          <w:p w14:paraId="38359676">
            <w:pPr>
              <w:widowControl/>
              <w:jc w:val="center"/>
              <w:textAlignment w:val="center"/>
              <w:rPr>
                <w:rFonts w:hint="eastAsia" w:ascii="仿宋" w:hAnsi="仿宋" w:eastAsia="仿宋"/>
                <w:sz w:val="22"/>
              </w:rPr>
            </w:pPr>
            <w:r>
              <w:rPr>
                <w:rFonts w:hint="eastAsia" w:ascii="仿宋" w:hAnsi="仿宋" w:eastAsia="仿宋"/>
                <w:sz w:val="22"/>
                <w:lang w:val="en-US" w:eastAsia="zh-CN"/>
              </w:rPr>
              <w:t>不限</w:t>
            </w:r>
          </w:p>
        </w:tc>
        <w:tc>
          <w:tcPr>
            <w:tcW w:w="1340" w:type="dxa"/>
            <w:tcBorders>
              <w:top w:val="single" w:color="000000" w:sz="4" w:space="0"/>
              <w:left w:val="single" w:color="000000" w:sz="4" w:space="0"/>
              <w:bottom w:val="single" w:color="000000" w:sz="4" w:space="0"/>
              <w:right w:val="single" w:color="000000" w:sz="4" w:space="0"/>
            </w:tcBorders>
            <w:vAlign w:val="center"/>
          </w:tcPr>
          <w:p w14:paraId="5129E736">
            <w:pPr>
              <w:widowControl/>
              <w:jc w:val="center"/>
              <w:textAlignment w:val="center"/>
              <w:rPr>
                <w:rFonts w:hint="eastAsia" w:ascii="仿宋" w:hAnsi="仿宋" w:eastAsia="仿宋"/>
                <w:sz w:val="22"/>
              </w:rPr>
            </w:pPr>
            <w:r>
              <w:rPr>
                <w:rFonts w:hint="eastAsia" w:ascii="仿宋" w:hAnsi="仿宋" w:eastAsia="仿宋"/>
                <w:sz w:val="22"/>
                <w:lang w:val="en-US" w:eastAsia="zh-CN"/>
              </w:rPr>
              <w:t>本科及以上学历</w:t>
            </w:r>
          </w:p>
        </w:tc>
        <w:tc>
          <w:tcPr>
            <w:tcW w:w="4208" w:type="dxa"/>
            <w:tcBorders>
              <w:top w:val="single" w:color="000000" w:sz="4" w:space="0"/>
              <w:left w:val="single" w:color="000000" w:sz="4" w:space="0"/>
              <w:bottom w:val="single" w:color="000000" w:sz="4" w:space="0"/>
              <w:right w:val="single" w:color="000000" w:sz="4" w:space="0"/>
            </w:tcBorders>
            <w:vAlign w:val="center"/>
          </w:tcPr>
          <w:p w14:paraId="0AFE0BBE">
            <w:pPr>
              <w:widowControl/>
              <w:numPr>
                <w:ilvl w:val="0"/>
                <w:numId w:val="0"/>
              </w:numPr>
              <w:jc w:val="left"/>
              <w:textAlignment w:val="center"/>
              <w:rPr>
                <w:rFonts w:hint="eastAsia" w:ascii="仿宋" w:hAnsi="仿宋" w:eastAsia="仿宋"/>
                <w:sz w:val="22"/>
                <w:lang w:val="en-US" w:eastAsia="zh-CN"/>
              </w:rPr>
            </w:pPr>
            <w:r>
              <w:rPr>
                <w:rFonts w:hint="eastAsia" w:ascii="仿宋" w:hAnsi="仿宋" w:eastAsia="仿宋"/>
                <w:sz w:val="22"/>
                <w:lang w:val="en-US" w:eastAsia="zh-CN"/>
              </w:rPr>
              <w:t>1.持有二级或一级建造师执业资格证；</w:t>
            </w:r>
          </w:p>
          <w:p w14:paraId="50ACBC77">
            <w:pPr>
              <w:widowControl/>
              <w:numPr>
                <w:ilvl w:val="0"/>
                <w:numId w:val="0"/>
              </w:numPr>
              <w:jc w:val="left"/>
              <w:textAlignment w:val="center"/>
              <w:rPr>
                <w:rFonts w:hint="eastAsia" w:ascii="仿宋" w:hAnsi="仿宋" w:eastAsia="仿宋"/>
                <w:sz w:val="22"/>
                <w:lang w:val="en-US" w:eastAsia="zh-CN"/>
              </w:rPr>
            </w:pPr>
            <w:r>
              <w:rPr>
                <w:rFonts w:hint="eastAsia" w:ascii="仿宋" w:hAnsi="仿宋" w:eastAsia="仿宋"/>
                <w:sz w:val="22"/>
                <w:lang w:val="en-US" w:eastAsia="zh-CN"/>
              </w:rPr>
              <w:t>2.持有吉林省城乡建设厅颁发的上岗证书；</w:t>
            </w:r>
          </w:p>
          <w:p w14:paraId="79A5D0C2">
            <w:pPr>
              <w:widowControl/>
              <w:numPr>
                <w:ilvl w:val="0"/>
                <w:numId w:val="0"/>
              </w:numPr>
              <w:ind w:left="0" w:leftChars="0" w:firstLine="0" w:firstLineChars="0"/>
              <w:jc w:val="left"/>
              <w:textAlignment w:val="center"/>
              <w:rPr>
                <w:rFonts w:hint="eastAsia" w:ascii="仿宋" w:hAnsi="仿宋" w:eastAsia="仿宋"/>
                <w:sz w:val="22"/>
              </w:rPr>
            </w:pPr>
            <w:r>
              <w:rPr>
                <w:rFonts w:hint="eastAsia" w:ascii="仿宋" w:hAnsi="仿宋" w:eastAsia="仿宋"/>
                <w:sz w:val="22"/>
                <w:lang w:val="en-US" w:eastAsia="zh-CN"/>
              </w:rPr>
              <w:t>3.持有执业资格证书2年以上。</w:t>
            </w:r>
          </w:p>
        </w:tc>
        <w:tc>
          <w:tcPr>
            <w:tcW w:w="1032" w:type="dxa"/>
            <w:tcBorders>
              <w:top w:val="single" w:color="000000" w:sz="4" w:space="0"/>
              <w:left w:val="single" w:color="000000" w:sz="4" w:space="0"/>
              <w:bottom w:val="single" w:color="000000" w:sz="4" w:space="0"/>
              <w:right w:val="single" w:color="000000" w:sz="4" w:space="0"/>
            </w:tcBorders>
            <w:vAlign w:val="center"/>
          </w:tcPr>
          <w:p w14:paraId="5BFA1859">
            <w:pPr>
              <w:widowControl/>
              <w:jc w:val="center"/>
              <w:textAlignment w:val="center"/>
              <w:rPr>
                <w:rFonts w:hint="eastAsia" w:ascii="宋体" w:hAnsi="宋体"/>
                <w:b/>
                <w:bCs/>
                <w:color w:val="000000"/>
                <w:kern w:val="0"/>
                <w:sz w:val="24"/>
                <w:szCs w:val="24"/>
                <w:lang w:val="en-US" w:eastAsia="zh-CN" w:bidi="ar"/>
              </w:rPr>
            </w:pPr>
          </w:p>
        </w:tc>
      </w:tr>
      <w:tr w14:paraId="315C1ED8">
        <w:tblPrEx>
          <w:tblCellMar>
            <w:top w:w="0" w:type="dxa"/>
            <w:left w:w="108" w:type="dxa"/>
            <w:bottom w:w="0" w:type="dxa"/>
            <w:right w:w="108" w:type="dxa"/>
          </w:tblCellMar>
        </w:tblPrEx>
        <w:trPr>
          <w:trHeight w:val="90" w:hRule="atLeast"/>
        </w:trPr>
        <w:tc>
          <w:tcPr>
            <w:tcW w:w="992" w:type="dxa"/>
          </w:tcPr>
          <w:p w14:paraId="039C427A">
            <w:pPr>
              <w:widowControl/>
              <w:jc w:val="center"/>
              <w:textAlignment w:val="center"/>
              <w:rPr>
                <w:rFonts w:hint="eastAsia" w:ascii="宋体" w:hAnsi="宋体"/>
                <w:b/>
                <w:bCs/>
                <w:color w:val="000000"/>
                <w:kern w:val="0"/>
                <w:sz w:val="24"/>
                <w:szCs w:val="24"/>
                <w:lang w:bidi="ar"/>
              </w:rPr>
            </w:pPr>
          </w:p>
        </w:tc>
        <w:tc>
          <w:tcPr>
            <w:tcW w:w="1560" w:type="dxa"/>
            <w:vAlign w:val="center"/>
          </w:tcPr>
          <w:p w14:paraId="72543148">
            <w:pPr>
              <w:widowControl/>
              <w:jc w:val="center"/>
              <w:textAlignment w:val="center"/>
              <w:rPr>
                <w:rFonts w:hint="eastAsia" w:ascii="宋体" w:hAnsi="宋体"/>
                <w:b/>
                <w:bCs/>
                <w:color w:val="000000"/>
                <w:kern w:val="0"/>
                <w:sz w:val="24"/>
                <w:szCs w:val="24"/>
                <w:lang w:bidi="ar"/>
              </w:rPr>
            </w:pPr>
          </w:p>
        </w:tc>
        <w:tc>
          <w:tcPr>
            <w:tcW w:w="1645" w:type="dxa"/>
            <w:vAlign w:val="center"/>
          </w:tcPr>
          <w:p w14:paraId="7B2E222D">
            <w:pPr>
              <w:widowControl/>
              <w:jc w:val="center"/>
              <w:textAlignment w:val="center"/>
              <w:rPr>
                <w:rFonts w:hint="eastAsia" w:ascii="宋体" w:hAnsi="宋体"/>
                <w:b/>
                <w:bCs/>
                <w:color w:val="000000"/>
                <w:kern w:val="0"/>
                <w:sz w:val="24"/>
                <w:szCs w:val="24"/>
                <w:lang w:bidi="ar"/>
              </w:rPr>
            </w:pPr>
          </w:p>
        </w:tc>
        <w:tc>
          <w:tcPr>
            <w:tcW w:w="901" w:type="dxa"/>
            <w:vAlign w:val="center"/>
          </w:tcPr>
          <w:p w14:paraId="47097613">
            <w:pPr>
              <w:widowControl/>
              <w:jc w:val="center"/>
              <w:textAlignment w:val="center"/>
              <w:rPr>
                <w:rFonts w:hint="eastAsia" w:ascii="宋体" w:hAnsi="宋体"/>
                <w:b/>
                <w:bCs/>
                <w:color w:val="000000"/>
                <w:kern w:val="0"/>
                <w:sz w:val="24"/>
                <w:szCs w:val="24"/>
                <w:lang w:bidi="ar"/>
              </w:rPr>
            </w:pPr>
          </w:p>
        </w:tc>
        <w:tc>
          <w:tcPr>
            <w:tcW w:w="1245" w:type="dxa"/>
            <w:vAlign w:val="center"/>
          </w:tcPr>
          <w:p w14:paraId="60EA2F9A">
            <w:pPr>
              <w:widowControl/>
              <w:jc w:val="center"/>
              <w:textAlignment w:val="center"/>
              <w:rPr>
                <w:rFonts w:hint="eastAsia" w:ascii="宋体" w:hAnsi="宋体"/>
                <w:b/>
                <w:bCs/>
                <w:color w:val="000000"/>
                <w:kern w:val="0"/>
                <w:sz w:val="24"/>
                <w:szCs w:val="24"/>
                <w:lang w:bidi="ar"/>
              </w:rPr>
            </w:pPr>
          </w:p>
        </w:tc>
        <w:tc>
          <w:tcPr>
            <w:tcW w:w="2670" w:type="dxa"/>
            <w:vAlign w:val="center"/>
          </w:tcPr>
          <w:p w14:paraId="3E663BEF">
            <w:pPr>
              <w:widowControl/>
              <w:jc w:val="center"/>
              <w:textAlignment w:val="center"/>
              <w:rPr>
                <w:rFonts w:hint="eastAsia" w:ascii="宋体" w:hAnsi="宋体"/>
                <w:b/>
                <w:bCs/>
                <w:color w:val="000000"/>
                <w:kern w:val="0"/>
                <w:sz w:val="24"/>
                <w:szCs w:val="24"/>
                <w:lang w:bidi="ar"/>
              </w:rPr>
            </w:pPr>
          </w:p>
        </w:tc>
        <w:tc>
          <w:tcPr>
            <w:tcW w:w="1340" w:type="dxa"/>
            <w:vAlign w:val="center"/>
          </w:tcPr>
          <w:p w14:paraId="1600C5A4">
            <w:pPr>
              <w:widowControl/>
              <w:jc w:val="center"/>
              <w:textAlignment w:val="center"/>
              <w:rPr>
                <w:rFonts w:hint="eastAsia" w:ascii="宋体" w:hAnsi="宋体"/>
                <w:b/>
                <w:bCs/>
                <w:color w:val="000000"/>
                <w:kern w:val="0"/>
                <w:sz w:val="24"/>
                <w:szCs w:val="24"/>
                <w:lang w:bidi="ar"/>
              </w:rPr>
            </w:pPr>
          </w:p>
        </w:tc>
        <w:tc>
          <w:tcPr>
            <w:tcW w:w="4208" w:type="dxa"/>
            <w:vAlign w:val="center"/>
          </w:tcPr>
          <w:p w14:paraId="5B29B461">
            <w:pPr>
              <w:widowControl/>
              <w:jc w:val="left"/>
              <w:textAlignment w:val="center"/>
              <w:rPr>
                <w:rFonts w:hint="eastAsia" w:ascii="宋体" w:hAnsi="宋体"/>
                <w:b/>
                <w:bCs/>
                <w:color w:val="000000"/>
                <w:kern w:val="0"/>
                <w:sz w:val="24"/>
                <w:szCs w:val="24"/>
                <w:lang w:bidi="ar"/>
              </w:rPr>
            </w:pPr>
          </w:p>
        </w:tc>
        <w:tc>
          <w:tcPr>
            <w:tcW w:w="1032" w:type="dxa"/>
          </w:tcPr>
          <w:p w14:paraId="72FCCFC1">
            <w:pPr>
              <w:widowControl/>
              <w:jc w:val="center"/>
              <w:textAlignment w:val="center"/>
              <w:rPr>
                <w:rFonts w:hint="eastAsia" w:ascii="宋体" w:hAnsi="宋体"/>
                <w:b/>
                <w:bCs/>
                <w:color w:val="000000"/>
                <w:kern w:val="0"/>
                <w:sz w:val="24"/>
                <w:szCs w:val="24"/>
                <w:lang w:val="en-US" w:eastAsia="zh-CN" w:bidi="ar"/>
              </w:rPr>
            </w:pPr>
          </w:p>
        </w:tc>
      </w:tr>
    </w:tbl>
    <w:p w14:paraId="6F69FE44">
      <w:pPr>
        <w:rPr>
          <w:rFonts w:hint="eastAsia"/>
          <w:lang w:val="en-US" w:eastAsia="zh-CN"/>
        </w:rPr>
      </w:pPr>
    </w:p>
    <w:p w14:paraId="07EEE71B">
      <w:pPr>
        <w:rPr>
          <w:rFonts w:hint="eastAsia"/>
          <w:lang w:val="en-US" w:eastAsia="zh-CN"/>
        </w:rPr>
      </w:pPr>
    </w:p>
    <w:p w14:paraId="7B9B7060">
      <w:bookmarkStart w:id="0" w:name="_GoBack"/>
      <w:bookmarkEnd w:id="0"/>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YzA5M2NiMzQ1NTk4ZDg5Mjk4NWVlOTUyYWVmZTcifQ=="/>
  </w:docVars>
  <w:rsids>
    <w:rsidRoot w:val="00000000"/>
    <w:rsid w:val="08133187"/>
    <w:rsid w:val="12631DE0"/>
    <w:rsid w:val="1D6D5475"/>
    <w:rsid w:val="4A434A8B"/>
    <w:rsid w:val="741D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line="440" w:lineRule="exact"/>
      <w:ind w:firstLine="567"/>
    </w:pPr>
    <w:rPr>
      <w:rFonts w:ascii="宋体"/>
      <w:szCs w:val="20"/>
    </w:rPr>
  </w:style>
  <w:style w:type="paragraph" w:styleId="3">
    <w:name w:val="Body Text First Indent 2"/>
    <w:basedOn w:val="2"/>
    <w:next w:val="1"/>
    <w:unhideWhenUsed/>
    <w:qFormat/>
    <w:uiPriority w:val="0"/>
    <w:pPr>
      <w:tabs>
        <w:tab w:val="left" w:pos="360"/>
      </w:tabs>
      <w:spacing w:after="120"/>
      <w:ind w:firstLine="42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388</Characters>
  <Lines>0</Lines>
  <Paragraphs>0</Paragraphs>
  <TotalTime>1</TotalTime>
  <ScaleCrop>false</ScaleCrop>
  <LinksUpToDate>false</LinksUpToDate>
  <CharactersWithSpaces>394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赵一阔</cp:lastModifiedBy>
  <dcterms:modified xsi:type="dcterms:W3CDTF">2024-09-12T05:17:16Z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60D46276F7184E93834458EFAF9EAD92_12</vt:lpwstr>
  </property>
</Properties>
</file>