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right="1080"/>
        <w:contextualSpacing/>
        <w:jc w:val="left"/>
        <w:rPr>
          <w:rFonts w:ascii="宋体" w:hAnsi="宋体" w:cs="Times New Roman"/>
          <w:sz w:val="28"/>
          <w:szCs w:val="28"/>
        </w:rPr>
      </w:pPr>
      <w:r>
        <w:rPr>
          <w:rFonts w:hint="eastAsia" w:ascii="宋体" w:hAnsi="宋体" w:cs="Times New Roman"/>
          <w:sz w:val="28"/>
          <w:szCs w:val="28"/>
        </w:rPr>
        <w:t>附件</w:t>
      </w:r>
      <w:r>
        <w:rPr>
          <w:rFonts w:hint="eastAsia" w:ascii="宋体" w:hAnsi="宋体" w:cs="Times New Roman"/>
          <w:sz w:val="28"/>
          <w:szCs w:val="28"/>
          <w:lang w:val="en-US" w:eastAsia="zh-CN"/>
        </w:rPr>
        <w:t>1</w:t>
      </w:r>
      <w:bookmarkStart w:id="0" w:name="_GoBack"/>
      <w:bookmarkEnd w:id="0"/>
      <w:r>
        <w:rPr>
          <w:rFonts w:hint="eastAsia" w:ascii="宋体" w:hAnsi="宋体" w:cs="Times New Roman"/>
          <w:sz w:val="28"/>
          <w:szCs w:val="28"/>
        </w:rPr>
        <w:t>：</w:t>
      </w:r>
    </w:p>
    <w:p>
      <w:pPr>
        <w:adjustRightInd w:val="0"/>
        <w:spacing w:line="560" w:lineRule="exact"/>
        <w:contextualSpacing/>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Times New Roman"/>
          <w:sz w:val="32"/>
          <w:szCs w:val="32"/>
        </w:rPr>
        <w:t>吉林省净发创新投资集团及子公司面向社会公开招聘劳务派遣人员岗位一览表</w:t>
      </w:r>
    </w:p>
    <w:p>
      <w:pPr>
        <w:adjustRightInd w:val="0"/>
        <w:contextualSpacing/>
        <w:jc w:val="center"/>
        <w:rPr>
          <w:rFonts w:ascii="楷体" w:hAnsi="楷体" w:eastAsia="楷体"/>
          <w:b/>
          <w:bCs/>
          <w:sz w:val="32"/>
          <w:szCs w:val="32"/>
        </w:rPr>
      </w:pPr>
      <w:r>
        <w:rPr>
          <w:rFonts w:hint="eastAsia" w:ascii="楷体" w:hAnsi="楷体" w:eastAsia="楷体" w:cs="Times New Roman"/>
          <w:sz w:val="32"/>
          <w:szCs w:val="32"/>
        </w:rPr>
        <w:t>（2023年第六批次）</w:t>
      </w:r>
    </w:p>
    <w:tbl>
      <w:tblPr>
        <w:tblStyle w:val="8"/>
        <w:tblW w:w="14014"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465"/>
        <w:gridCol w:w="1228"/>
        <w:gridCol w:w="1276"/>
        <w:gridCol w:w="1275"/>
        <w:gridCol w:w="1303"/>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序号</w:t>
            </w:r>
          </w:p>
        </w:tc>
        <w:tc>
          <w:tcPr>
            <w:tcW w:w="1701"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招聘单位</w:t>
            </w:r>
          </w:p>
        </w:tc>
        <w:tc>
          <w:tcPr>
            <w:tcW w:w="1465"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招聘岗位</w:t>
            </w:r>
          </w:p>
        </w:tc>
        <w:tc>
          <w:tcPr>
            <w:tcW w:w="1228"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招聘人数</w:t>
            </w:r>
          </w:p>
        </w:tc>
        <w:tc>
          <w:tcPr>
            <w:tcW w:w="1276" w:type="dxa"/>
            <w:vAlign w:val="center"/>
          </w:tcPr>
          <w:p>
            <w:pPr>
              <w:widowControl/>
              <w:jc w:val="center"/>
              <w:textAlignment w:val="center"/>
              <w:rPr>
                <w:rFonts w:ascii="宋体" w:hAnsi="宋体"/>
                <w:b/>
                <w:kern w:val="0"/>
                <w:sz w:val="24"/>
                <w:szCs w:val="24"/>
              </w:rPr>
            </w:pPr>
            <w:r>
              <w:rPr>
                <w:rFonts w:hint="eastAsia" w:ascii="宋体" w:hAnsi="宋体"/>
                <w:b/>
                <w:kern w:val="0"/>
                <w:sz w:val="24"/>
                <w:szCs w:val="24"/>
              </w:rPr>
              <w:t>年龄要求</w:t>
            </w:r>
          </w:p>
        </w:tc>
        <w:tc>
          <w:tcPr>
            <w:tcW w:w="1275" w:type="dxa"/>
            <w:vAlign w:val="center"/>
          </w:tcPr>
          <w:p>
            <w:pPr>
              <w:widowControl/>
              <w:jc w:val="center"/>
              <w:textAlignment w:val="center"/>
              <w:rPr>
                <w:rFonts w:ascii="宋体" w:hAnsi="宋体"/>
                <w:b/>
                <w:kern w:val="0"/>
                <w:sz w:val="24"/>
                <w:szCs w:val="24"/>
              </w:rPr>
            </w:pPr>
            <w:r>
              <w:rPr>
                <w:rFonts w:ascii="宋体" w:hAnsi="宋体"/>
                <w:b/>
                <w:kern w:val="0"/>
                <w:sz w:val="24"/>
                <w:szCs w:val="24"/>
              </w:rPr>
              <w:t>专业要求</w:t>
            </w:r>
          </w:p>
        </w:tc>
        <w:tc>
          <w:tcPr>
            <w:tcW w:w="1303" w:type="dxa"/>
            <w:vAlign w:val="center"/>
          </w:tcPr>
          <w:p>
            <w:pPr>
              <w:widowControl/>
              <w:jc w:val="center"/>
              <w:textAlignment w:val="center"/>
              <w:rPr>
                <w:rFonts w:ascii="宋体" w:hAnsi="宋体"/>
                <w:b/>
                <w:kern w:val="0"/>
                <w:sz w:val="24"/>
                <w:szCs w:val="24"/>
              </w:rPr>
            </w:pPr>
            <w:r>
              <w:rPr>
                <w:rFonts w:ascii="宋体" w:hAnsi="宋体"/>
                <w:b/>
                <w:kern w:val="0"/>
                <w:sz w:val="24"/>
                <w:szCs w:val="24"/>
              </w:rPr>
              <w:t>学历要求</w:t>
            </w:r>
          </w:p>
        </w:tc>
        <w:tc>
          <w:tcPr>
            <w:tcW w:w="5056" w:type="dxa"/>
            <w:vAlign w:val="center"/>
          </w:tcPr>
          <w:p>
            <w:pPr>
              <w:adjustRightInd w:val="0"/>
              <w:spacing w:line="360" w:lineRule="auto"/>
              <w:contextualSpacing/>
              <w:jc w:val="center"/>
              <w:rPr>
                <w:rFonts w:ascii="宋体" w:hAnsi="宋体"/>
                <w:b/>
                <w:kern w:val="0"/>
                <w:sz w:val="24"/>
                <w:szCs w:val="24"/>
              </w:rPr>
            </w:pPr>
            <w:r>
              <w:rPr>
                <w:rFonts w:ascii="宋体" w:hAnsi="宋体"/>
                <w:b/>
                <w:kern w:val="0"/>
                <w:sz w:val="24"/>
                <w:szCs w:val="24"/>
              </w:rPr>
              <w:t>其他岗位要求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adjustRightInd w:val="0"/>
              <w:contextualSpacing/>
              <w:jc w:val="center"/>
              <w:rPr>
                <w:rFonts w:ascii="仿宋" w:hAnsi="仿宋" w:eastAsia="仿宋" w:cs="Times New Roman"/>
                <w:sz w:val="24"/>
                <w:szCs w:val="24"/>
              </w:rPr>
            </w:pPr>
            <w:r>
              <w:rPr>
                <w:rFonts w:hint="eastAsia" w:ascii="仿宋" w:hAnsi="仿宋" w:eastAsia="仿宋" w:cs="Times New Roman"/>
                <w:sz w:val="24"/>
                <w:szCs w:val="24"/>
              </w:rPr>
              <w:t>1</w:t>
            </w:r>
          </w:p>
        </w:tc>
        <w:tc>
          <w:tcPr>
            <w:tcW w:w="1701" w:type="dxa"/>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吉林省净发创新投资集团有限公司（总部）</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财务部（财务核算中心）记账会计</w:t>
            </w:r>
          </w:p>
        </w:tc>
        <w:tc>
          <w:tcPr>
            <w:tcW w:w="1228"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会计学、财务管理、审计学</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全日制本科及以上</w:t>
            </w:r>
          </w:p>
        </w:tc>
        <w:tc>
          <w:tcPr>
            <w:tcW w:w="5056" w:type="dxa"/>
            <w:shd w:val="clear" w:color="auto" w:fill="auto"/>
            <w:vAlign w:val="center"/>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1.持有初级及以上会计资格证书；</w:t>
            </w:r>
          </w:p>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2.有建筑、施工、房地产企业会计岗位5年及以上工作经验；</w:t>
            </w:r>
          </w:p>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3.具有一定的财务分析和文字材料撰写能力；</w:t>
            </w:r>
          </w:p>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4.持有注册会计师证书者年龄可放宽至40周 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710" w:type="dxa"/>
            <w:vAlign w:val="center"/>
          </w:tcPr>
          <w:p>
            <w:pPr>
              <w:adjustRightInd w:val="0"/>
              <w:contextualSpacing/>
              <w:jc w:val="center"/>
              <w:rPr>
                <w:rFonts w:ascii="仿宋" w:hAnsi="仿宋" w:eastAsia="仿宋" w:cs="Times New Roman"/>
                <w:sz w:val="24"/>
                <w:szCs w:val="24"/>
              </w:rPr>
            </w:pPr>
            <w:r>
              <w:rPr>
                <w:rFonts w:hint="eastAsia" w:ascii="仿宋" w:hAnsi="仿宋" w:eastAsia="仿宋" w:cs="Times New Roman"/>
                <w:sz w:val="24"/>
                <w:szCs w:val="24"/>
              </w:rPr>
              <w:t>2</w:t>
            </w:r>
          </w:p>
        </w:tc>
        <w:tc>
          <w:tcPr>
            <w:tcW w:w="1701" w:type="dxa"/>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长春净月高新技术产业开发区国有资产投资运营（集团）有限公司（一级子公司）</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玉潭镇</w:t>
            </w:r>
            <w:r>
              <w:rPr>
                <w:rFonts w:hint="eastAsia" w:ascii="仿宋" w:hAnsi="仿宋" w:eastAsia="仿宋" w:cs="仿宋"/>
                <w:kern w:val="0"/>
                <w:sz w:val="24"/>
                <w:szCs w:val="24"/>
                <w:lang w:val="en-US" w:eastAsia="zh-CN"/>
              </w:rPr>
              <w:t>黎明</w:t>
            </w:r>
            <w:r>
              <w:rPr>
                <w:rFonts w:hint="eastAsia" w:ascii="仿宋" w:hAnsi="仿宋" w:eastAsia="仿宋" w:cs="仿宋"/>
                <w:kern w:val="0"/>
                <w:sz w:val="24"/>
                <w:szCs w:val="24"/>
              </w:rPr>
              <w:t>村书记（主任）助理</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不限</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本科及以上学历</w:t>
            </w:r>
          </w:p>
        </w:tc>
        <w:tc>
          <w:tcPr>
            <w:tcW w:w="5056" w:type="dxa"/>
            <w:shd w:val="clear" w:color="auto" w:fill="auto"/>
            <w:vAlign w:val="center"/>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1.熟悉国家乡村振兴相关政策，熟悉所在村相关情况，热爱“三农”工作；</w:t>
            </w:r>
          </w:p>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2.具有3年及以上农村基层工作经验，善于与农民群众沟通交流，能够协助村书记（主任）做好农村发展、规划、建设等相关政务工作；</w:t>
            </w:r>
          </w:p>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3.工作作风务实，肯于吃苦，能够熟练使用各种办公软件。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p>
        </w:tc>
        <w:tc>
          <w:tcPr>
            <w:tcW w:w="1701" w:type="dxa"/>
            <w:vMerge w:val="restart"/>
            <w:vAlign w:val="center"/>
          </w:tcPr>
          <w:p>
            <w:pPr>
              <w:adjustRightInd w:val="0"/>
              <w:contextualSpacing/>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长春净月潭旅游发展集团有限公司</w:t>
            </w:r>
          </w:p>
        </w:tc>
        <w:tc>
          <w:tcPr>
            <w:tcW w:w="1465" w:type="dxa"/>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计划财务部售票员</w:t>
            </w:r>
          </w:p>
        </w:tc>
        <w:tc>
          <w:tcPr>
            <w:tcW w:w="1228"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276" w:type="dxa"/>
            <w:shd w:val="clear" w:color="auto" w:fill="auto"/>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30周岁及以下</w:t>
            </w:r>
          </w:p>
        </w:tc>
        <w:tc>
          <w:tcPr>
            <w:tcW w:w="1275" w:type="dxa"/>
            <w:shd w:val="clear" w:color="auto" w:fill="auto"/>
            <w:vAlign w:val="center"/>
          </w:tcPr>
          <w:p>
            <w:pPr>
              <w:jc w:val="center"/>
              <w:rPr>
                <w:rFonts w:hint="eastAsia" w:ascii="仿宋" w:hAnsi="仿宋" w:eastAsia="仿宋" w:cs="仿宋"/>
                <w:kern w:val="0"/>
                <w:sz w:val="24"/>
                <w:szCs w:val="24"/>
              </w:rPr>
            </w:pPr>
          </w:p>
          <w:p>
            <w:pPr>
              <w:jc w:val="center"/>
              <w:rPr>
                <w:rFonts w:hint="eastAsia" w:ascii="仿宋" w:hAnsi="仿宋" w:eastAsia="仿宋" w:cs="仿宋"/>
                <w:kern w:val="0"/>
                <w:sz w:val="24"/>
                <w:szCs w:val="24"/>
              </w:rPr>
            </w:pPr>
          </w:p>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全日制大专及以上学历</w:t>
            </w:r>
          </w:p>
        </w:tc>
        <w:tc>
          <w:tcPr>
            <w:tcW w:w="5056" w:type="dxa"/>
            <w:shd w:val="clear" w:color="auto" w:fill="auto"/>
            <w:vAlign w:val="center"/>
          </w:tcPr>
          <w:p>
            <w:pPr>
              <w:widowControl/>
              <w:numPr>
                <w:ilvl w:val="0"/>
                <w:numId w:val="1"/>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身体素质好，能适应一线工作岗位的工作性质，具备吃苦耐劳的良好品质，有相关岗位工作经验者优先考虑；</w:t>
            </w:r>
          </w:p>
          <w:p>
            <w:pPr>
              <w:widowControl/>
              <w:numPr>
                <w:ilvl w:val="0"/>
                <w:numId w:val="1"/>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具有财务专业能力素质；</w:t>
            </w:r>
          </w:p>
          <w:p>
            <w:pPr>
              <w:widowControl/>
              <w:numPr>
                <w:ilvl w:val="0"/>
                <w:numId w:val="1"/>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能够服从领导安排，工作认真负责。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w:t>
            </w:r>
          </w:p>
        </w:tc>
        <w:tc>
          <w:tcPr>
            <w:tcW w:w="1701" w:type="dxa"/>
            <w:vMerge w:val="continue"/>
            <w:vAlign w:val="center"/>
          </w:tcPr>
          <w:p>
            <w:pPr>
              <w:adjustRightInd w:val="0"/>
              <w:contextualSpacing/>
              <w:jc w:val="center"/>
              <w:rPr>
                <w:rFonts w:hint="eastAsia" w:ascii="仿宋" w:hAnsi="仿宋" w:eastAsia="仿宋" w:cs="仿宋"/>
                <w:sz w:val="24"/>
                <w:szCs w:val="24"/>
              </w:rPr>
            </w:pPr>
          </w:p>
        </w:tc>
        <w:tc>
          <w:tcPr>
            <w:tcW w:w="1465" w:type="dxa"/>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观光运营部驾驶员</w:t>
            </w:r>
          </w:p>
        </w:tc>
        <w:tc>
          <w:tcPr>
            <w:tcW w:w="1228"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276" w:type="dxa"/>
            <w:shd w:val="clear" w:color="auto" w:fill="auto"/>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50周岁及以下</w:t>
            </w:r>
          </w:p>
        </w:tc>
        <w:tc>
          <w:tcPr>
            <w:tcW w:w="1275" w:type="dxa"/>
            <w:shd w:val="clear" w:color="auto" w:fill="auto"/>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中专及以上学历</w:t>
            </w:r>
          </w:p>
        </w:tc>
        <w:tc>
          <w:tcPr>
            <w:tcW w:w="5056" w:type="dxa"/>
            <w:shd w:val="clear" w:color="auto" w:fill="auto"/>
            <w:vAlign w:val="center"/>
          </w:tcPr>
          <w:p>
            <w:pPr>
              <w:widowControl/>
              <w:numPr>
                <w:ilvl w:val="0"/>
                <w:numId w:val="2"/>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持有A2或以上驾驶证，具有3年及以上驾驶经验，驾驶技术熟练；</w:t>
            </w:r>
          </w:p>
          <w:p>
            <w:pPr>
              <w:widowControl/>
              <w:numPr>
                <w:ilvl w:val="0"/>
                <w:numId w:val="2"/>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为人诚实守信，能吃苦耐劳；</w:t>
            </w:r>
          </w:p>
          <w:p>
            <w:pPr>
              <w:widowControl/>
              <w:numPr>
                <w:ilvl w:val="0"/>
                <w:numId w:val="2"/>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能服从工作安排，有良好的沟通表达能力，服务意识强。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c>
          <w:tcPr>
            <w:tcW w:w="1701" w:type="dxa"/>
            <w:vMerge w:val="continue"/>
            <w:vAlign w:val="center"/>
          </w:tcPr>
          <w:p>
            <w:pPr>
              <w:adjustRightInd w:val="0"/>
              <w:contextualSpacing/>
              <w:jc w:val="center"/>
              <w:rPr>
                <w:rFonts w:hint="eastAsia" w:ascii="仿宋" w:hAnsi="仿宋" w:eastAsia="仿宋" w:cs="仿宋"/>
                <w:sz w:val="24"/>
                <w:szCs w:val="24"/>
              </w:rPr>
            </w:pPr>
          </w:p>
        </w:tc>
        <w:tc>
          <w:tcPr>
            <w:tcW w:w="1465" w:type="dxa"/>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旅游业务部导游员</w:t>
            </w:r>
          </w:p>
        </w:tc>
        <w:tc>
          <w:tcPr>
            <w:tcW w:w="1228" w:type="dxa"/>
            <w:vAlign w:val="center"/>
          </w:tcPr>
          <w:p>
            <w:pPr>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1276" w:type="dxa"/>
            <w:shd w:val="clear" w:color="auto" w:fill="auto"/>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25周岁以及以下</w:t>
            </w:r>
          </w:p>
        </w:tc>
        <w:tc>
          <w:tcPr>
            <w:tcW w:w="1275" w:type="dxa"/>
            <w:shd w:val="clear" w:color="auto" w:fill="auto"/>
            <w:vAlign w:val="center"/>
          </w:tcPr>
          <w:p>
            <w:pPr>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全日制大专及以上学历</w:t>
            </w:r>
          </w:p>
        </w:tc>
        <w:tc>
          <w:tcPr>
            <w:tcW w:w="5056" w:type="dxa"/>
            <w:shd w:val="clear" w:color="auto" w:fill="auto"/>
            <w:vAlign w:val="center"/>
          </w:tcPr>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身高165CM以上；</w:t>
            </w:r>
          </w:p>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持有导游证；</w:t>
            </w:r>
          </w:p>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五官端正，形象好，气质佳，有良好的沟通表达能力，服务意识强；</w:t>
            </w:r>
          </w:p>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能吃苦耐劳，服从上级安排。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1701" w:type="dxa"/>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长春百佳物业管理有限公司（二级子公司）</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综合办公室工作人员</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不限</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专科及以上学历</w:t>
            </w:r>
          </w:p>
        </w:tc>
        <w:tc>
          <w:tcPr>
            <w:tcW w:w="5056" w:type="dxa"/>
            <w:shd w:val="clear" w:color="auto" w:fill="auto"/>
            <w:vAlign w:val="center"/>
          </w:tcPr>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1.具有5年及以上物业工作经验；</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2.工作细致，认真负责，熟练使用各类办公软件；表达能力强，有耐心，熟悉物业服务的工作流程；</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3.具有人事管理及财务工作方面经验者优先考虑。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w:t>
            </w:r>
          </w:p>
        </w:tc>
        <w:tc>
          <w:tcPr>
            <w:tcW w:w="1701" w:type="dxa"/>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吉林省净发环卫有限公司（二级子公司）</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质量安全部工作人员</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不限</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本科及以上学历</w:t>
            </w:r>
          </w:p>
        </w:tc>
        <w:tc>
          <w:tcPr>
            <w:tcW w:w="5056" w:type="dxa"/>
            <w:shd w:val="clear" w:color="auto" w:fill="auto"/>
            <w:vAlign w:val="center"/>
          </w:tcPr>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1.具有3年及以上基层工作经验，了解净月区区情；</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2.工作认真负责，务实肯干，能够熟练使用办公软件；</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3.善于沟通协调，熟悉净月区各项工作申报、手续办理等相关工作流程。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w:t>
            </w:r>
          </w:p>
        </w:tc>
        <w:tc>
          <w:tcPr>
            <w:tcW w:w="1701" w:type="dxa"/>
            <w:vMerge w:val="restart"/>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长春市净发全过程工程管理有限公司</w:t>
            </w:r>
          </w:p>
          <w:p>
            <w:pPr>
              <w:adjustRightInd w:val="0"/>
              <w:contextualSpacing/>
              <w:jc w:val="center"/>
              <w:rPr>
                <w:rFonts w:ascii="仿宋" w:hAnsi="仿宋" w:eastAsia="仿宋" w:cs="仿宋"/>
                <w:sz w:val="24"/>
                <w:szCs w:val="24"/>
              </w:rPr>
            </w:pPr>
            <w:r>
              <w:rPr>
                <w:rFonts w:hint="eastAsia" w:ascii="仿宋" w:hAnsi="仿宋" w:eastAsia="仿宋" w:cs="仿宋"/>
                <w:sz w:val="24"/>
                <w:szCs w:val="24"/>
              </w:rPr>
              <w:t>（二级子公司）</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业主代表</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（市政类）</w:t>
            </w:r>
          </w:p>
          <w:p>
            <w:pPr>
              <w:widowControl/>
              <w:jc w:val="center"/>
              <w:textAlignment w:val="center"/>
              <w:rPr>
                <w:rFonts w:ascii="仿宋" w:hAnsi="仿宋" w:eastAsia="仿宋" w:cs="仿宋"/>
                <w:kern w:val="0"/>
                <w:sz w:val="24"/>
                <w:szCs w:val="24"/>
              </w:rPr>
            </w:pP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76"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交通运输类</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（一级学科）</w:t>
            </w:r>
          </w:p>
        </w:tc>
        <w:tc>
          <w:tcPr>
            <w:tcW w:w="1303"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1.具有8年以上交通运输类工程管理经验；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2.具有中级及以上技术职称；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3.持有国家二级及以上建造师职业资格者或持有国家注册监理工程师者优先考虑。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710" w:type="dxa"/>
            <w:vAlign w:val="center"/>
          </w:tcPr>
          <w:p>
            <w:pPr>
              <w:adjustRightInd w:val="0"/>
              <w:contextualSpacing/>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9</w:t>
            </w:r>
          </w:p>
        </w:tc>
        <w:tc>
          <w:tcPr>
            <w:tcW w:w="1701" w:type="dxa"/>
            <w:vMerge w:val="continue"/>
            <w:vAlign w:val="center"/>
          </w:tcPr>
          <w:p>
            <w:pPr>
              <w:adjustRightInd w:val="0"/>
              <w:contextualSpacing/>
              <w:jc w:val="center"/>
              <w:rPr>
                <w:rFonts w:ascii="仿宋" w:hAnsi="仿宋" w:eastAsia="仿宋" w:cs="仿宋"/>
                <w:sz w:val="24"/>
                <w:szCs w:val="24"/>
              </w:rPr>
            </w:pP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业主代表</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（建筑类）</w:t>
            </w:r>
          </w:p>
          <w:p>
            <w:pPr>
              <w:widowControl/>
              <w:jc w:val="center"/>
              <w:textAlignment w:val="center"/>
              <w:rPr>
                <w:rFonts w:ascii="仿宋" w:hAnsi="仿宋" w:eastAsia="仿宋" w:cs="仿宋"/>
                <w:kern w:val="0"/>
                <w:sz w:val="24"/>
                <w:szCs w:val="24"/>
              </w:rPr>
            </w:pP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土木类（一级学科）</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1.有10年以上土木类工程管理经验；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2.具有中级及以上技术职称；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3.持有国家二级及以上建造师职业资格者或持有国家注册监理工程师者优先。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710" w:type="dxa"/>
            <w:vAlign w:val="center"/>
          </w:tcPr>
          <w:p>
            <w:pPr>
              <w:adjustRightInd w:val="0"/>
              <w:contextualSpacing/>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10</w:t>
            </w:r>
          </w:p>
        </w:tc>
        <w:tc>
          <w:tcPr>
            <w:tcW w:w="1701" w:type="dxa"/>
            <w:vMerge w:val="continue"/>
            <w:vAlign w:val="center"/>
          </w:tcPr>
          <w:p>
            <w:pPr>
              <w:adjustRightInd w:val="0"/>
              <w:contextualSpacing/>
              <w:jc w:val="center"/>
              <w:rPr>
                <w:rFonts w:ascii="仿宋" w:hAnsi="仿宋" w:eastAsia="仿宋" w:cs="仿宋"/>
                <w:sz w:val="24"/>
                <w:szCs w:val="24"/>
              </w:rPr>
            </w:pP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资金计划岗</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76"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土木类（一级学科）、交通运输类（一级学科）</w:t>
            </w:r>
          </w:p>
        </w:tc>
        <w:tc>
          <w:tcPr>
            <w:tcW w:w="1303"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1.具有5年以上工程管理经验；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2.具有初级以上技术职称；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3.持有国家二级及以上建造师职业资格者或持有国家注册监理工程师者优先。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adjustRightInd w:val="0"/>
              <w:contextualSpacing/>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11</w:t>
            </w:r>
          </w:p>
        </w:tc>
        <w:tc>
          <w:tcPr>
            <w:tcW w:w="1701" w:type="dxa"/>
            <w:vMerge w:val="restart"/>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吉林茂禾建设有限公司（二级子公司）</w:t>
            </w:r>
          </w:p>
          <w:p>
            <w:pPr>
              <w:adjustRightInd w:val="0"/>
              <w:contextualSpacing/>
              <w:jc w:val="center"/>
              <w:rPr>
                <w:rFonts w:ascii="仿宋" w:hAnsi="仿宋" w:eastAsia="仿宋" w:cs="仿宋"/>
                <w:sz w:val="24"/>
                <w:szCs w:val="24"/>
              </w:rPr>
            </w:pP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供应管理</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土木类（一级学科）、建筑类（一级学科）</w:t>
            </w:r>
          </w:p>
        </w:tc>
        <w:tc>
          <w:tcPr>
            <w:tcW w:w="1303"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1.具有材料、设备、分包工程招采经验；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2.有一定的文字撰写能力；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3.具有本岗位5年以上工作经验。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710" w:type="dxa"/>
            <w:vAlign w:val="center"/>
          </w:tcPr>
          <w:p>
            <w:pPr>
              <w:adjustRightInd w:val="0"/>
              <w:contextualSpacing/>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12</w:t>
            </w:r>
          </w:p>
        </w:tc>
        <w:tc>
          <w:tcPr>
            <w:tcW w:w="1701" w:type="dxa"/>
            <w:vMerge w:val="continue"/>
            <w:vAlign w:val="center"/>
          </w:tcPr>
          <w:p>
            <w:pPr>
              <w:adjustRightInd w:val="0"/>
              <w:contextualSpacing/>
              <w:jc w:val="center"/>
              <w:rPr>
                <w:rFonts w:ascii="仿宋" w:hAnsi="仿宋" w:eastAsia="仿宋" w:cs="Times New Roman"/>
                <w:sz w:val="24"/>
                <w:szCs w:val="24"/>
              </w:rPr>
            </w:pPr>
          </w:p>
        </w:tc>
        <w:tc>
          <w:tcPr>
            <w:tcW w:w="1465" w:type="dxa"/>
            <w:vAlign w:val="center"/>
          </w:tcPr>
          <w:p>
            <w:pPr>
              <w:widowControl/>
              <w:jc w:val="center"/>
              <w:textAlignment w:val="center"/>
              <w:rPr>
                <w:rFonts w:ascii="仿宋" w:hAnsi="仿宋" w:eastAsia="仿宋"/>
                <w:kern w:val="0"/>
                <w:sz w:val="24"/>
                <w:szCs w:val="24"/>
              </w:rPr>
            </w:pPr>
            <w:r>
              <w:rPr>
                <w:rFonts w:hint="eastAsia" w:ascii="仿宋" w:hAnsi="仿宋" w:eastAsia="仿宋"/>
                <w:kern w:val="0"/>
                <w:sz w:val="24"/>
                <w:szCs w:val="24"/>
              </w:rPr>
              <w:t>材料设备管理</w:t>
            </w:r>
          </w:p>
        </w:tc>
        <w:tc>
          <w:tcPr>
            <w:tcW w:w="1228" w:type="dxa"/>
            <w:vAlign w:val="center"/>
          </w:tcPr>
          <w:p>
            <w:pPr>
              <w:jc w:val="center"/>
              <w:rPr>
                <w:rFonts w:ascii="仿宋" w:hAnsi="仿宋" w:eastAsia="仿宋"/>
                <w:kern w:val="0"/>
                <w:sz w:val="24"/>
                <w:szCs w:val="24"/>
              </w:rPr>
            </w:pPr>
            <w:r>
              <w:rPr>
                <w:rFonts w:hint="eastAsia" w:ascii="仿宋" w:hAnsi="仿宋" w:eastAsia="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不限</w:t>
            </w:r>
          </w:p>
        </w:tc>
        <w:tc>
          <w:tcPr>
            <w:tcW w:w="1303"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1.从事过施工项目材料采购工作；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2.从事过施工现场材料管理工作；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3.具有企业材料设备管理岗位10年以上工作经验。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710" w:type="dxa"/>
            <w:vAlign w:val="center"/>
          </w:tcPr>
          <w:p>
            <w:pPr>
              <w:adjustRightInd w:val="0"/>
              <w:contextualSpacing/>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r>
              <w:rPr>
                <w:rFonts w:hint="eastAsia" w:ascii="仿宋" w:hAnsi="仿宋" w:eastAsia="仿宋" w:cs="Times New Roman"/>
                <w:sz w:val="24"/>
                <w:szCs w:val="24"/>
                <w:lang w:val="en-US" w:eastAsia="zh-CN"/>
              </w:rPr>
              <w:t>3</w:t>
            </w:r>
          </w:p>
        </w:tc>
        <w:tc>
          <w:tcPr>
            <w:tcW w:w="1701" w:type="dxa"/>
            <w:vMerge w:val="continue"/>
            <w:vAlign w:val="center"/>
          </w:tcPr>
          <w:p>
            <w:pPr>
              <w:adjustRightInd w:val="0"/>
              <w:contextualSpacing/>
              <w:jc w:val="center"/>
              <w:rPr>
                <w:rFonts w:ascii="仿宋" w:hAnsi="仿宋" w:eastAsia="仿宋" w:cs="Times New Roman"/>
                <w:sz w:val="24"/>
                <w:szCs w:val="24"/>
              </w:rPr>
            </w:pPr>
          </w:p>
        </w:tc>
        <w:tc>
          <w:tcPr>
            <w:tcW w:w="1465" w:type="dxa"/>
            <w:vAlign w:val="center"/>
          </w:tcPr>
          <w:p>
            <w:pPr>
              <w:widowControl/>
              <w:jc w:val="center"/>
              <w:textAlignment w:val="center"/>
              <w:rPr>
                <w:rFonts w:ascii="仿宋" w:hAnsi="仿宋" w:eastAsia="仿宋"/>
                <w:kern w:val="0"/>
                <w:sz w:val="24"/>
                <w:szCs w:val="24"/>
              </w:rPr>
            </w:pPr>
            <w:r>
              <w:rPr>
                <w:rFonts w:hint="eastAsia" w:ascii="仿宋" w:hAnsi="仿宋" w:eastAsia="仿宋"/>
                <w:kern w:val="0"/>
                <w:sz w:val="24"/>
                <w:szCs w:val="24"/>
              </w:rPr>
              <w:t>生产管理</w:t>
            </w:r>
          </w:p>
        </w:tc>
        <w:tc>
          <w:tcPr>
            <w:tcW w:w="1228" w:type="dxa"/>
            <w:vAlign w:val="center"/>
          </w:tcPr>
          <w:p>
            <w:pPr>
              <w:jc w:val="center"/>
              <w:rPr>
                <w:rFonts w:ascii="仿宋" w:hAnsi="仿宋" w:eastAsia="仿宋"/>
                <w:kern w:val="0"/>
                <w:sz w:val="24"/>
                <w:szCs w:val="24"/>
              </w:rPr>
            </w:pPr>
            <w:r>
              <w:rPr>
                <w:rFonts w:hint="eastAsia" w:ascii="仿宋" w:hAnsi="仿宋" w:eastAsia="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土木类（一级学科）、建筑类（一级学科）</w:t>
            </w:r>
          </w:p>
        </w:tc>
        <w:tc>
          <w:tcPr>
            <w:tcW w:w="1303"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1.持有二级及以上建造师资格证；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2.具有企业生产进度管理和劳务管理岗位10年以上工作经验；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3.有较强的沟通协调能力和工作执行落实能力；有过上级行管部门工作经验或借调工作经验者优先考虑。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10" w:type="dxa"/>
            <w:tcBorders>
              <w:bottom w:val="single" w:color="auto" w:sz="4" w:space="0"/>
            </w:tcBorders>
            <w:vAlign w:val="center"/>
          </w:tcPr>
          <w:p>
            <w:pPr>
              <w:adjustRightInd w:val="0"/>
              <w:contextualSpacing/>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14</w:t>
            </w:r>
          </w:p>
        </w:tc>
        <w:tc>
          <w:tcPr>
            <w:tcW w:w="1701" w:type="dxa"/>
            <w:vMerge w:val="continue"/>
            <w:tcBorders>
              <w:bottom w:val="single" w:color="auto" w:sz="4" w:space="0"/>
            </w:tcBorders>
            <w:vAlign w:val="center"/>
          </w:tcPr>
          <w:p>
            <w:pPr>
              <w:adjustRightInd w:val="0"/>
              <w:contextualSpacing/>
              <w:jc w:val="center"/>
              <w:rPr>
                <w:rFonts w:ascii="仿宋" w:hAnsi="仿宋" w:eastAsia="仿宋" w:cs="Times New Roman"/>
                <w:sz w:val="24"/>
                <w:szCs w:val="24"/>
              </w:rPr>
            </w:pPr>
          </w:p>
        </w:tc>
        <w:tc>
          <w:tcPr>
            <w:tcW w:w="1465" w:type="dxa"/>
            <w:tcBorders>
              <w:bottom w:val="single" w:color="auto" w:sz="4" w:space="0"/>
            </w:tcBorders>
            <w:vAlign w:val="center"/>
          </w:tcPr>
          <w:p>
            <w:pPr>
              <w:widowControl/>
              <w:jc w:val="center"/>
              <w:textAlignment w:val="center"/>
              <w:rPr>
                <w:rFonts w:ascii="仿宋" w:hAnsi="仿宋" w:eastAsia="仿宋"/>
                <w:kern w:val="0"/>
                <w:sz w:val="24"/>
                <w:szCs w:val="24"/>
              </w:rPr>
            </w:pPr>
            <w:r>
              <w:rPr>
                <w:rFonts w:hint="eastAsia" w:ascii="仿宋" w:hAnsi="仿宋" w:eastAsia="仿宋"/>
                <w:kern w:val="0"/>
                <w:sz w:val="24"/>
                <w:szCs w:val="24"/>
              </w:rPr>
              <w:t>资料员</w:t>
            </w:r>
          </w:p>
        </w:tc>
        <w:tc>
          <w:tcPr>
            <w:tcW w:w="1228" w:type="dxa"/>
            <w:tcBorders>
              <w:bottom w:val="single" w:color="auto" w:sz="4" w:space="0"/>
            </w:tcBorders>
            <w:vAlign w:val="center"/>
          </w:tcPr>
          <w:p>
            <w:pPr>
              <w:jc w:val="center"/>
              <w:rPr>
                <w:rFonts w:ascii="仿宋" w:hAnsi="仿宋" w:eastAsia="仿宋"/>
                <w:kern w:val="0"/>
                <w:sz w:val="24"/>
                <w:szCs w:val="24"/>
              </w:rPr>
            </w:pPr>
            <w:r>
              <w:rPr>
                <w:rFonts w:hint="eastAsia" w:ascii="仿宋" w:hAnsi="仿宋" w:eastAsia="仿宋"/>
                <w:kern w:val="0"/>
                <w:sz w:val="24"/>
                <w:szCs w:val="24"/>
              </w:rPr>
              <w:t>1</w:t>
            </w:r>
          </w:p>
        </w:tc>
        <w:tc>
          <w:tcPr>
            <w:tcW w:w="1276" w:type="dxa"/>
            <w:tcBorders>
              <w:bottom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35周岁及以下</w:t>
            </w:r>
          </w:p>
        </w:tc>
        <w:tc>
          <w:tcPr>
            <w:tcW w:w="1275" w:type="dxa"/>
            <w:tcBorders>
              <w:bottom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土木类（一级学科）、建筑类（一级学科）</w:t>
            </w:r>
          </w:p>
        </w:tc>
        <w:tc>
          <w:tcPr>
            <w:tcW w:w="1303" w:type="dxa"/>
            <w:tcBorders>
              <w:bottom w:val="single" w:color="auto"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tcBorders>
              <w:bottom w:val="single" w:color="auto" w:sz="4" w:space="0"/>
            </w:tcBorders>
            <w:shd w:val="clear" w:color="auto" w:fill="auto"/>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1.具有10年及以上建筑行业工作经验；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2.工作认真负责，敢于坚持原则；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3.有过上级行管部门工作经验或借调工作经验者优先考虑。</w:t>
            </w:r>
          </w:p>
        </w:tc>
      </w:tr>
    </w:tbl>
    <w:p>
      <w:pPr>
        <w:adjustRightInd w:val="0"/>
        <w:spacing w:line="14" w:lineRule="exact"/>
        <w:ind w:right="1077"/>
        <w:contextualSpacing/>
        <w:jc w:val="left"/>
        <w:rPr>
          <w:rFonts w:ascii="仿宋_GB2312" w:hAnsi="仿宋" w:eastAsia="仿宋_GB2312" w:cs="Times New Roman"/>
          <w:sz w:val="36"/>
          <w:szCs w:val="36"/>
        </w:rPr>
      </w:pPr>
    </w:p>
    <w:sectPr>
      <w:footerReference r:id="rId3" w:type="default"/>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7"/>
              <wp:cNvGraphicFramePr/>
              <a:graphic xmlns:a="http://schemas.openxmlformats.org/drawingml/2006/main">
                <a:graphicData uri="http://schemas.microsoft.com/office/word/2010/wordprocessingShape">
                  <wps:wsp>
                    <wps:cNvSpPr/>
                    <wps:spPr>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cZbZdAA&#10;AAACAQAADwAAAAAAAAABACAAAAAiAAAAZHJzL2Rvd25yZXYueG1sUEsBAhQAFAAAAAgAh07iQJ0n&#10;MWO1AQAAhQMAAA4AAAAAAAAAAQAgAAAAHw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9C899"/>
    <w:multiLevelType w:val="singleLevel"/>
    <w:tmpl w:val="A2F9C899"/>
    <w:lvl w:ilvl="0" w:tentative="0">
      <w:start w:val="1"/>
      <w:numFmt w:val="decimal"/>
      <w:lvlText w:val="%1."/>
      <w:lvlJc w:val="left"/>
      <w:pPr>
        <w:tabs>
          <w:tab w:val="left" w:pos="312"/>
        </w:tabs>
      </w:pPr>
    </w:lvl>
  </w:abstractNum>
  <w:abstractNum w:abstractNumId="1">
    <w:nsid w:val="0308D9DA"/>
    <w:multiLevelType w:val="singleLevel"/>
    <w:tmpl w:val="0308D9DA"/>
    <w:lvl w:ilvl="0" w:tentative="0">
      <w:start w:val="1"/>
      <w:numFmt w:val="decimal"/>
      <w:lvlText w:val="%1."/>
      <w:lvlJc w:val="left"/>
      <w:pPr>
        <w:tabs>
          <w:tab w:val="left" w:pos="312"/>
        </w:tabs>
      </w:pPr>
    </w:lvl>
  </w:abstractNum>
  <w:abstractNum w:abstractNumId="2">
    <w:nsid w:val="149CDDD0"/>
    <w:multiLevelType w:val="singleLevel"/>
    <w:tmpl w:val="149CDDD0"/>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YzRmYTU0NmNlMzliNDhlZWJjMmEyNmRjOTdkZjkifQ=="/>
  </w:docVars>
  <w:rsids>
    <w:rsidRoot w:val="00A36EC8"/>
    <w:rsid w:val="00001980"/>
    <w:rsid w:val="00013374"/>
    <w:rsid w:val="0004443E"/>
    <w:rsid w:val="001B742C"/>
    <w:rsid w:val="001D2B3C"/>
    <w:rsid w:val="002429FE"/>
    <w:rsid w:val="00307CE3"/>
    <w:rsid w:val="00333E72"/>
    <w:rsid w:val="0039030E"/>
    <w:rsid w:val="003B36F8"/>
    <w:rsid w:val="00412471"/>
    <w:rsid w:val="005A3CC4"/>
    <w:rsid w:val="005C3A59"/>
    <w:rsid w:val="00692B0F"/>
    <w:rsid w:val="007B4B04"/>
    <w:rsid w:val="007C1129"/>
    <w:rsid w:val="008319A8"/>
    <w:rsid w:val="00855092"/>
    <w:rsid w:val="00882DAA"/>
    <w:rsid w:val="008B3304"/>
    <w:rsid w:val="008E0077"/>
    <w:rsid w:val="008E71AD"/>
    <w:rsid w:val="008F7498"/>
    <w:rsid w:val="00913D65"/>
    <w:rsid w:val="0092121A"/>
    <w:rsid w:val="00961D2F"/>
    <w:rsid w:val="00A36EC8"/>
    <w:rsid w:val="00A4208A"/>
    <w:rsid w:val="00A47479"/>
    <w:rsid w:val="00AE534C"/>
    <w:rsid w:val="00BB2470"/>
    <w:rsid w:val="00BE4B41"/>
    <w:rsid w:val="00C5751B"/>
    <w:rsid w:val="00DF3951"/>
    <w:rsid w:val="00E36962"/>
    <w:rsid w:val="00E82C27"/>
    <w:rsid w:val="00E906CF"/>
    <w:rsid w:val="00EB40CC"/>
    <w:rsid w:val="00ED6D65"/>
    <w:rsid w:val="00F22600"/>
    <w:rsid w:val="00F34154"/>
    <w:rsid w:val="00F50CC0"/>
    <w:rsid w:val="0613624B"/>
    <w:rsid w:val="0AEB360F"/>
    <w:rsid w:val="0B360F7C"/>
    <w:rsid w:val="13052647"/>
    <w:rsid w:val="35427ABF"/>
    <w:rsid w:val="401D124D"/>
    <w:rsid w:val="49EC70A4"/>
    <w:rsid w:val="5175745A"/>
    <w:rsid w:val="57D71B4F"/>
    <w:rsid w:val="661C5BB8"/>
    <w:rsid w:val="67351044"/>
    <w:rsid w:val="69370EC6"/>
    <w:rsid w:val="6A4A0D42"/>
    <w:rsid w:val="709C4AF3"/>
    <w:rsid w:val="774A5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9"/>
    <w:link w:val="3"/>
    <w:qFormat/>
    <w:uiPriority w:val="99"/>
    <w:rPr>
      <w:rFonts w:ascii="Calibri" w:hAnsi="Calibri" w:eastAsia="宋体" w:cs="宋体"/>
      <w:kern w:val="2"/>
      <w:sz w:val="18"/>
      <w:szCs w:val="18"/>
    </w:rPr>
  </w:style>
  <w:style w:type="character" w:customStyle="1" w:styleId="14">
    <w:name w:val="日期 Char"/>
    <w:basedOn w:val="9"/>
    <w:link w:val="2"/>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D220-C676-4172-AFBD-0F71F01076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3605</Words>
  <Characters>3772</Characters>
  <Lines>28</Lines>
  <Paragraphs>7</Paragraphs>
  <TotalTime>25</TotalTime>
  <ScaleCrop>false</ScaleCrop>
  <LinksUpToDate>false</LinksUpToDate>
  <CharactersWithSpaces>3779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2023-05-06T06:35:00Z</dcterms:created>
  <dc:creator>孙旭</dc:creator>
  <cp:lastModifiedBy>surface</cp:lastModifiedBy>
  <cp:lastPrinted>2023-01-18T12:08:00Z</cp:lastPrinted>
  <dcterms:modified xsi:type="dcterms:W3CDTF">2023-08-12T08:07:30Z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FBC1441399E2428194B6F8113A9887B4_13</vt:lpwstr>
  </property>
</Properties>
</file>